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441225-2025-00933</w:t>
      </w:r>
    </w:p>
    <w:p>
      <w:pPr>
        <w:pStyle w:val="null3"/>
        <w:jc w:val="center"/>
        <w:outlineLvl w:val="3"/>
      </w:pPr>
      <w:r>
        <w:rPr>
          <w:sz w:val="24"/>
          <w:b/>
        </w:rPr>
        <w:t>采购项目编号：</w:t>
      </w:r>
      <w:r>
        <w:rPr>
          <w:sz w:val="24"/>
          <w:b/>
        </w:rPr>
        <w:t>ZH采2025-004</w:t>
      </w:r>
    </w:p>
    <w:p>
      <w:pPr>
        <w:pStyle w:val="null3"/>
        <w:jc w:val="center"/>
        <w:outlineLvl w:val="3"/>
      </w:pPr>
      <w:r>
        <w:rPr>
          <w:sz w:val="24"/>
          <w:b/>
        </w:rPr>
        <w:t>项目名称：</w:t>
      </w:r>
      <w:r>
        <w:rPr>
          <w:sz w:val="24"/>
          <w:b/>
        </w:rPr>
        <w:t>封开县罗董镇乡村生活垃圾清运服务项目</w:t>
      </w:r>
    </w:p>
    <w:p>
      <w:pPr>
        <w:pStyle w:val="null3"/>
        <w:jc w:val="center"/>
        <w:outlineLvl w:val="3"/>
      </w:pPr>
      <w:r>
        <w:rPr>
          <w:sz w:val="24"/>
          <w:b/>
        </w:rPr>
        <w:t>采购人：</w:t>
      </w:r>
      <w:r>
        <w:rPr>
          <w:sz w:val="24"/>
          <w:b/>
        </w:rPr>
        <w:t>封开县罗董镇人民政府</w:t>
      </w:r>
    </w:p>
    <w:p>
      <w:pPr>
        <w:pStyle w:val="null3"/>
        <w:jc w:val="center"/>
        <w:outlineLvl w:val="3"/>
      </w:pPr>
      <w:r>
        <w:rPr>
          <w:sz w:val="24"/>
          <w:b/>
        </w:rPr>
        <w:t>采购代理机构：</w:t>
      </w:r>
      <w:r>
        <w:rPr>
          <w:sz w:val="24"/>
          <w:b/>
        </w:rPr>
        <w:t>广东肇宏项目管理有限公司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广东肇宏项目管理有限公司</w:t>
      </w:r>
      <w:r>
        <w:rPr/>
        <w:t>受</w:t>
      </w:r>
      <w:r>
        <w:rPr/>
        <w:t>封开县罗董镇人民政府</w:t>
      </w:r>
      <w:r>
        <w:rPr/>
        <w:t>的委托，采用</w:t>
      </w:r>
      <w:r>
        <w:rPr/>
        <w:t>竞争性磋商</w:t>
      </w:r>
      <w:r>
        <w:rPr/>
        <w:t>方式组织采购</w:t>
      </w:r>
      <w:r>
        <w:rPr/>
        <w:t>封开县罗董镇乡村生活垃圾清运服务项目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封开县罗董镇乡村生活垃圾清运服务项目</w:t>
      </w:r>
    </w:p>
    <w:p>
      <w:pPr>
        <w:pStyle w:val="null3"/>
        <w:ind w:firstLine="480"/>
      </w:pPr>
      <w:r>
        <w:rPr/>
        <w:t>采购计划编号：</w:t>
      </w:r>
      <w:r>
        <w:rPr/>
        <w:t>441225-2025-00933</w:t>
      </w:r>
    </w:p>
    <w:p>
      <w:pPr>
        <w:pStyle w:val="null3"/>
        <w:ind w:firstLine="480"/>
      </w:pPr>
      <w:r>
        <w:rPr/>
        <w:t>采购项目编号：</w:t>
      </w:r>
      <w:r>
        <w:rPr/>
        <w:t>ZH采2025-004</w:t>
      </w:r>
    </w:p>
    <w:p>
      <w:pPr>
        <w:pStyle w:val="null3"/>
        <w:ind w:firstLine="480"/>
      </w:pPr>
      <w:r>
        <w:rPr/>
        <w:t>采购方式：</w:t>
      </w:r>
      <w:r>
        <w:rPr/>
        <w:t>竞争性磋商</w:t>
      </w:r>
    </w:p>
    <w:p>
      <w:pPr>
        <w:pStyle w:val="null3"/>
        <w:ind w:firstLine="480"/>
      </w:pPr>
      <w:r>
        <w:rPr/>
        <w:t>预算金额：</w:t>
      </w:r>
      <w:r>
        <w:rPr/>
        <w:t>1,450,000.00</w:t>
      </w:r>
      <w:r>
        <w:rPr/>
        <w:t>元</w:t>
      </w:r>
    </w:p>
    <w:p>
      <w:pPr>
        <w:pStyle w:val="null3"/>
        <w:outlineLvl w:val="3"/>
      </w:pPr>
      <w:r>
        <w:rPr>
          <w:sz w:val="24"/>
          <w:b/>
        </w:rPr>
        <w:t>2.项目内容及需求情况（采购项目技术规格、参数及要求）</w:t>
      </w:r>
    </w:p>
    <w:p>
      <w:pPr>
        <w:pStyle w:val="null3"/>
      </w:pPr>
      <w:r>
        <w:rPr/>
        <w:t>采购包1(封开县罗董镇乡村生活垃圾清运服务项目):</w:t>
      </w:r>
    </w:p>
    <w:p>
      <w:pPr>
        <w:pStyle w:val="null3"/>
      </w:pPr>
      <w:r>
        <w:rPr/>
        <w:t>采购包预算金额：1,450,000.00元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清扫服务</w:t>
            </w:r>
          </w:p>
        </w:tc>
        <w:tc>
          <w:tcPr>
            <w:tcW w:type="dxa" w:w="2136"/>
          </w:tcPr>
          <w:p>
            <w:pPr>
              <w:pStyle w:val="null3"/>
            </w:pPr>
            <w:r>
              <w:rPr/>
              <w:t>封开县罗董镇乡村生活垃圾清运服务项目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合同履行期限：合同生效之日起三年。</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供应商提供以下其中一项有效材料即可：1、针对该项作出承诺，并加盖公章（格式可参照《附件1.资格条件承诺函》）；2、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供应商提供以下其中一项有效材料即可：1、针对该项作出承诺，并加盖公章（格式可参照《附件1.资格条件承诺函》）；2、提供2024年度财务状况报告或基本开户行出具的资信证明。</w:t>
      </w:r>
    </w:p>
    <w:p>
      <w:pPr>
        <w:pStyle w:val="null3"/>
      </w:pPr>
      <w:r>
        <w:rPr/>
        <w:t>4）履行合同所必需的设备和专业技术能力：供应商提供以下其中一项有效材料即可：1、针对该项作出承诺，并加盖公章（格式可参照《附件1.资格条件承诺函》）；2、按投标（响应）文件格式填报设备及专业技术能力情况。</w:t>
      </w:r>
    </w:p>
    <w:p>
      <w:pPr>
        <w:pStyle w:val="null3"/>
      </w:pPr>
      <w:r>
        <w:rPr/>
        <w:t>5）参加采购活动前3年内，在经营活动中没有重大违法记录：供应商提供以下其中一项有效材料即可：1、针对该项作出承诺，并加盖公章（格式可参照《附件1.资格条件承诺函》）；2、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采购包1（封开县罗董镇乡村生活垃圾清运服务项目）：</w:t>
      </w:r>
      <w:r>
        <w:rPr/>
        <w:t>参与的供应商（联合体）服务全部由符合政策要求的中小企业承接</w:t>
      </w:r>
    </w:p>
    <w:p>
      <w:pPr>
        <w:pStyle w:val="null3"/>
        <w:outlineLvl w:val="3"/>
      </w:pPr>
      <w:r>
        <w:rPr>
          <w:sz w:val="24"/>
          <w:b/>
        </w:rPr>
        <w:t>3.本项目特定的资格要求：</w:t>
      </w:r>
    </w:p>
    <w:p>
      <w:pPr>
        <w:pStyle w:val="null3"/>
      </w:pPr>
      <w:r>
        <w:rPr/>
        <w:t>采购包1（封开县罗董镇乡村生活垃圾清运服务项目）：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广东肇宏项目管理有限公司网（http://www.gdzhgl.com/）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封开县罗董镇人民政府</w:t>
      </w:r>
    </w:p>
    <w:p>
      <w:pPr>
        <w:pStyle w:val="null3"/>
        <w:ind w:firstLine="480"/>
      </w:pPr>
      <w:r>
        <w:rPr/>
        <w:t>地址：</w:t>
      </w:r>
      <w:r>
        <w:rPr/>
        <w:t>广东省肇庆市封开县罗董镇人民政府大院</w:t>
      </w:r>
    </w:p>
    <w:p>
      <w:pPr>
        <w:pStyle w:val="null3"/>
        <w:ind w:firstLine="480"/>
      </w:pPr>
      <w:r>
        <w:rPr/>
        <w:t>联系方式：</w:t>
      </w:r>
      <w:r>
        <w:rPr/>
        <w:t>0758-6512201</w:t>
      </w:r>
    </w:p>
    <w:p>
      <w:pPr>
        <w:pStyle w:val="null3"/>
        <w:outlineLvl w:val="3"/>
      </w:pPr>
      <w:r>
        <w:rPr>
          <w:sz w:val="24"/>
          <w:b/>
        </w:rPr>
        <w:t>2.采购代理机构信息</w:t>
      </w:r>
    </w:p>
    <w:p>
      <w:pPr>
        <w:pStyle w:val="null3"/>
        <w:ind w:firstLine="480"/>
      </w:pPr>
      <w:r>
        <w:rPr/>
        <w:t>名称：</w:t>
      </w:r>
      <w:r>
        <w:rPr/>
        <w:t>广东肇宏项目管理有限公司</w:t>
      </w:r>
    </w:p>
    <w:p>
      <w:pPr>
        <w:pStyle w:val="null3"/>
        <w:ind w:firstLine="480"/>
      </w:pPr>
      <w:r>
        <w:rPr/>
        <w:t xml:space="preserve"> 地址：</w:t>
      </w:r>
      <w:r>
        <w:rPr/>
        <w:t>广东省肇庆市端州区端州一路112号中国端砚展览馆附楼第二层201室</w:t>
      </w:r>
    </w:p>
    <w:p>
      <w:pPr>
        <w:pStyle w:val="null3"/>
        <w:ind w:firstLine="480"/>
      </w:pPr>
      <w:r>
        <w:rPr/>
        <w:t xml:space="preserve"> 联系方式：</w:t>
      </w:r>
      <w:r>
        <w:rPr/>
        <w:t>19107588543</w:t>
      </w:r>
    </w:p>
    <w:p>
      <w:pPr>
        <w:pStyle w:val="null3"/>
        <w:outlineLvl w:val="3"/>
      </w:pPr>
      <w:r>
        <w:rPr>
          <w:sz w:val="24"/>
          <w:b/>
        </w:rPr>
        <w:t xml:space="preserve"> 3.项目联系方式</w:t>
      </w:r>
    </w:p>
    <w:p>
      <w:pPr>
        <w:pStyle w:val="null3"/>
        <w:ind w:firstLine="480"/>
      </w:pPr>
      <w:r>
        <w:rPr/>
        <w:t xml:space="preserve"> 项目联系人：</w:t>
      </w:r>
      <w:r>
        <w:rPr/>
        <w:t>植先生</w:t>
      </w:r>
    </w:p>
    <w:p>
      <w:pPr>
        <w:pStyle w:val="null3"/>
        <w:ind w:firstLine="480"/>
      </w:pPr>
      <w:r>
        <w:rPr/>
        <w:t xml:space="preserve"> 电话：</w:t>
      </w:r>
      <w:r>
        <w:rPr/>
        <w:t>19107588543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广东肇宏项目管理有限公司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8"/>
          <w:b/>
        </w:rPr>
        <w:t>一、</w:t>
      </w:r>
      <w:r>
        <w:rPr>
          <w:sz w:val="28"/>
          <w:b/>
        </w:rPr>
        <w:t>项目服务范围</w:t>
      </w:r>
    </w:p>
    <w:p>
      <w:pPr>
        <w:pStyle w:val="null3"/>
        <w:spacing w:before="150"/>
        <w:jc w:val="both"/>
      </w:pPr>
      <w:r>
        <w:rPr>
          <w:sz w:val="24"/>
        </w:rPr>
        <w:t>封开县罗董镇乡村生活垃圾清运服务，具体服务范围如下：</w:t>
      </w:r>
    </w:p>
    <w:p>
      <w:pPr>
        <w:pStyle w:val="null3"/>
        <w:spacing w:before="150"/>
        <w:ind w:firstLine="420"/>
        <w:jc w:val="both"/>
      </w:pPr>
      <w:r>
        <w:rPr>
          <w:sz w:val="24"/>
        </w:rPr>
        <w:t>封开县罗董镇下辖</w:t>
      </w:r>
      <w:r>
        <w:rPr>
          <w:sz w:val="24"/>
        </w:rPr>
        <w:t>村（</w:t>
      </w:r>
      <w:r>
        <w:rPr>
          <w:sz w:val="24"/>
        </w:rPr>
        <w:t>社区</w:t>
      </w:r>
      <w:r>
        <w:rPr>
          <w:sz w:val="24"/>
        </w:rPr>
        <w:t>）</w:t>
      </w:r>
      <w:r>
        <w:rPr>
          <w:sz w:val="24"/>
        </w:rPr>
        <w:t>10个</w:t>
      </w:r>
      <w:r>
        <w:rPr>
          <w:sz w:val="24"/>
        </w:rPr>
        <w:t>乡村道路垃圾桶点生活垃圾清运</w:t>
      </w:r>
      <w:r>
        <w:rPr>
          <w:sz w:val="24"/>
        </w:rPr>
        <w:t>，</w:t>
      </w:r>
      <w:r>
        <w:rPr>
          <w:sz w:val="24"/>
        </w:rPr>
        <w:t>建筑垃圾和工业垃圾除外。</w:t>
      </w:r>
    </w:p>
    <w:p>
      <w:pPr>
        <w:pStyle w:val="null3"/>
        <w:spacing w:before="150"/>
        <w:jc w:val="both"/>
      </w:pPr>
      <w:r>
        <w:rPr>
          <w:sz w:val="28"/>
          <w:b/>
        </w:rPr>
        <w:t>二</w:t>
      </w:r>
      <w:r>
        <w:rPr>
          <w:sz w:val="28"/>
          <w:b/>
        </w:rPr>
        <w:t>、项目服务</w:t>
      </w:r>
      <w:r>
        <w:rPr>
          <w:sz w:val="28"/>
          <w:b/>
        </w:rPr>
        <w:t>要求</w:t>
      </w:r>
    </w:p>
    <w:p>
      <w:pPr>
        <w:pStyle w:val="null3"/>
        <w:spacing w:before="150"/>
        <w:jc w:val="both"/>
      </w:pPr>
      <w:r>
        <w:rPr>
          <w:sz w:val="24"/>
        </w:rPr>
        <w:t>1、</w:t>
      </w:r>
      <w:r>
        <w:rPr>
          <w:sz w:val="24"/>
        </w:rPr>
        <w:t>工作时间</w:t>
      </w:r>
    </w:p>
    <w:p>
      <w:pPr>
        <w:pStyle w:val="null3"/>
        <w:spacing w:before="150"/>
        <w:jc w:val="both"/>
      </w:pPr>
      <w:r>
        <w:rPr>
          <w:sz w:val="24"/>
        </w:rPr>
        <w:t>每天服务工作</w:t>
      </w:r>
      <w:r>
        <w:rPr>
          <w:sz w:val="24"/>
        </w:rPr>
        <w:t>8小时（具体工作时间：上午：06:00-11:00  下午：14:00-17:00），遇季节气候更替，时间另进行调整。</w:t>
      </w:r>
    </w:p>
    <w:p>
      <w:pPr>
        <w:pStyle w:val="null3"/>
        <w:spacing w:before="150"/>
        <w:jc w:val="both"/>
      </w:pPr>
      <w:r>
        <w:rPr>
          <w:sz w:val="24"/>
        </w:rPr>
        <w:t>2、作业人员要求</w:t>
      </w:r>
    </w:p>
    <w:p>
      <w:pPr>
        <w:pStyle w:val="null3"/>
        <w:spacing w:before="150"/>
        <w:jc w:val="both"/>
      </w:pPr>
      <w:r>
        <w:rPr>
          <w:sz w:val="24"/>
        </w:rPr>
        <w:t>（</w:t>
      </w:r>
      <w:r>
        <w:rPr>
          <w:sz w:val="24"/>
        </w:rPr>
        <w:t>1）为本项目配置的作业人员总人数</w:t>
      </w:r>
      <w:r>
        <w:rPr>
          <w:sz w:val="24"/>
        </w:rPr>
        <w:t>6</w:t>
      </w:r>
      <w:r>
        <w:rPr>
          <w:sz w:val="24"/>
        </w:rPr>
        <w:t>人，其中垃圾运输车司机</w:t>
      </w:r>
      <w:r>
        <w:rPr>
          <w:sz w:val="24"/>
        </w:rPr>
        <w:t>2名，跟车人员2名,</w:t>
      </w:r>
      <w:r>
        <w:rPr>
          <w:sz w:val="24"/>
        </w:rPr>
        <w:t>机动</w:t>
      </w:r>
      <w:r>
        <w:rPr>
          <w:sz w:val="24"/>
        </w:rPr>
        <w:t>1</w:t>
      </w:r>
      <w:r>
        <w:rPr>
          <w:sz w:val="24"/>
        </w:rPr>
        <w:t>名。</w:t>
      </w:r>
    </w:p>
    <w:p>
      <w:pPr>
        <w:pStyle w:val="null3"/>
        <w:spacing w:before="150"/>
        <w:jc w:val="both"/>
      </w:pPr>
      <w:r>
        <w:rPr>
          <w:sz w:val="24"/>
        </w:rPr>
        <w:t>（</w:t>
      </w:r>
      <w:r>
        <w:rPr>
          <w:sz w:val="24"/>
        </w:rPr>
        <w:t>2）负责本项目的管理人员不得少于1名，同时需具有同类型项目的管理经验。（注：运营公司需承诺，本项目管理人员需常驻</w:t>
      </w:r>
      <w:r>
        <w:rPr>
          <w:sz w:val="24"/>
        </w:rPr>
        <w:t>罗董镇</w:t>
      </w:r>
      <w:r>
        <w:rPr>
          <w:sz w:val="24"/>
        </w:rPr>
        <w:t>）。</w:t>
      </w:r>
    </w:p>
    <w:p>
      <w:pPr>
        <w:pStyle w:val="null3"/>
        <w:spacing w:before="150"/>
        <w:jc w:val="both"/>
      </w:pPr>
      <w:r>
        <w:rPr>
          <w:sz w:val="24"/>
        </w:rPr>
        <w:t>（</w:t>
      </w:r>
      <w:r>
        <w:rPr>
          <w:sz w:val="24"/>
        </w:rPr>
        <w:t>3）操作环卫机械设备设施的作业人员需经正规培训并有相应的资格证，并按标准操作规范进行安全作业，禁止无证作业。</w:t>
      </w:r>
    </w:p>
    <w:p>
      <w:pPr>
        <w:pStyle w:val="null3"/>
        <w:spacing w:before="150"/>
        <w:jc w:val="both"/>
      </w:pPr>
      <w:r>
        <w:rPr>
          <w:sz w:val="24"/>
        </w:rPr>
        <w:t>3、设备工具配置要求</w:t>
      </w:r>
    </w:p>
    <w:p>
      <w:pPr>
        <w:pStyle w:val="null3"/>
        <w:spacing w:before="150"/>
        <w:jc w:val="both"/>
      </w:pPr>
      <w:r>
        <w:rPr>
          <w:sz w:val="24"/>
        </w:rPr>
        <w:t>（</w:t>
      </w:r>
      <w:r>
        <w:rPr>
          <w:sz w:val="24"/>
        </w:rPr>
        <w:t>1）本项目垃圾转运车辆由采购人提供，运营公司负责运营维护，另外根据实际需求投入能够满足节假日应急作业的备用转运车辆以及其它日常作业设备、工具以及劳保用品等。</w:t>
      </w:r>
    </w:p>
    <w:p>
      <w:pPr>
        <w:pStyle w:val="null3"/>
        <w:spacing w:before="150"/>
        <w:jc w:val="both"/>
      </w:pPr>
      <w:r>
        <w:rPr>
          <w:sz w:val="24"/>
        </w:rPr>
        <w:t>（</w:t>
      </w:r>
      <w:r>
        <w:rPr>
          <w:sz w:val="24"/>
        </w:rPr>
        <w:t>2）投入本项目服务的车辆等设备必须为能正常办理入户保险手续车辆，并按照采购方的要求喷涂统一标识，喷涂费用由运营公司承担。</w:t>
      </w:r>
    </w:p>
    <w:p>
      <w:pPr>
        <w:pStyle w:val="null3"/>
        <w:spacing w:before="150"/>
        <w:jc w:val="both"/>
      </w:pPr>
      <w:r>
        <w:rPr>
          <w:sz w:val="24"/>
        </w:rPr>
        <w:t>（</w:t>
      </w:r>
      <w:r>
        <w:rPr>
          <w:sz w:val="24"/>
        </w:rPr>
        <w:t>3）服务期内，因车辆事故、违规、违章等原因所导致的相关经济损失由运营公司承担。</w:t>
      </w:r>
    </w:p>
    <w:p>
      <w:pPr>
        <w:pStyle w:val="null3"/>
        <w:spacing w:before="150"/>
        <w:jc w:val="both"/>
      </w:pPr>
      <w:r>
        <w:rPr>
          <w:sz w:val="24"/>
        </w:rPr>
        <w:t>（</w:t>
      </w:r>
      <w:r>
        <w:rPr>
          <w:sz w:val="24"/>
        </w:rPr>
        <w:t>4）服务期内，运营公司投入的服务车辆的所有维修保养费用、燃油费用及相关费用由运营公司负责支付。</w:t>
      </w:r>
    </w:p>
    <w:p>
      <w:pPr>
        <w:pStyle w:val="null3"/>
        <w:spacing w:before="150"/>
        <w:jc w:val="both"/>
      </w:pPr>
      <w:r>
        <w:rPr>
          <w:sz w:val="24"/>
        </w:rPr>
        <w:t>（</w:t>
      </w:r>
      <w:r>
        <w:rPr>
          <w:sz w:val="24"/>
        </w:rPr>
        <w:t>5）运营公司为本项目投入的各类作业工具、养护工具、设备和设施的维修、保养和相关用品的更新等工作及费用由运营公司自行负责。为项目工作人员统一配备工作着装、安全标志、工作证和必要的劳保用品。</w:t>
      </w:r>
    </w:p>
    <w:p>
      <w:pPr>
        <w:pStyle w:val="null3"/>
        <w:spacing w:before="150"/>
        <w:jc w:val="both"/>
      </w:pPr>
      <w:r>
        <w:rPr>
          <w:sz w:val="24"/>
        </w:rPr>
        <w:t>（</w:t>
      </w:r>
      <w:r>
        <w:rPr>
          <w:sz w:val="24"/>
        </w:rPr>
        <w:t>6）营运公司要配合上级对的各环卫检查，同时对垃圾点的垃圾及时清运，确保垃圾不堆积。</w:t>
      </w:r>
    </w:p>
    <w:p>
      <w:pPr>
        <w:pStyle w:val="null3"/>
        <w:spacing w:before="150"/>
        <w:jc w:val="both"/>
      </w:pPr>
      <w:r>
        <w:rPr>
          <w:sz w:val="24"/>
        </w:rPr>
        <w:t>（</w:t>
      </w:r>
      <w:r>
        <w:rPr>
          <w:sz w:val="24"/>
        </w:rPr>
        <w:t>7）罗董镇负责垃圾桶配置及垃圾收集点设置。</w:t>
      </w:r>
    </w:p>
    <w:p>
      <w:pPr>
        <w:pStyle w:val="null3"/>
        <w:spacing w:before="150"/>
        <w:jc w:val="both"/>
      </w:pPr>
      <w:r>
        <w:rPr>
          <w:sz w:val="28"/>
          <w:b/>
        </w:rPr>
        <w:t>三</w:t>
      </w:r>
      <w:r>
        <w:rPr>
          <w:sz w:val="28"/>
          <w:b/>
        </w:rPr>
        <w:t>、乡村道路垃圾桶点生活垃圾清运服务标准</w:t>
      </w:r>
    </w:p>
    <w:p>
      <w:pPr>
        <w:pStyle w:val="null3"/>
        <w:jc w:val="both"/>
      </w:pPr>
      <w:r>
        <w:rPr>
          <w:sz w:val="24"/>
        </w:rPr>
        <w:t>1</w:t>
      </w:r>
      <w:r>
        <w:rPr>
          <w:sz w:val="24"/>
        </w:rPr>
        <w:t>、垃圾桶点</w:t>
      </w:r>
      <w:r>
        <w:rPr>
          <w:sz w:val="24"/>
        </w:rPr>
        <w:t>5米范围内</w:t>
      </w:r>
      <w:r>
        <w:rPr>
          <w:sz w:val="24"/>
        </w:rPr>
        <w:t>散落地面垃圾及时清扫、归集上桶。</w:t>
      </w:r>
      <w:r>
        <w:rPr>
          <w:sz w:val="24"/>
        </w:rPr>
        <w:t>运至封开县</w:t>
      </w:r>
      <w:r>
        <w:rPr>
          <w:sz w:val="24"/>
        </w:rPr>
        <w:t>罗董镇生活垃圾中转站。</w:t>
      </w:r>
    </w:p>
    <w:p>
      <w:pPr>
        <w:pStyle w:val="null3"/>
        <w:jc w:val="both"/>
      </w:pPr>
      <w:r>
        <w:rPr>
          <w:sz w:val="24"/>
        </w:rPr>
        <w:t>2</w:t>
      </w:r>
      <w:r>
        <w:rPr>
          <w:sz w:val="24"/>
        </w:rPr>
        <w:t>、每天至少对垃圾桶、垃圾点进行</w:t>
      </w:r>
      <w:r>
        <w:rPr>
          <w:sz w:val="24"/>
        </w:rPr>
        <w:t>1次清理，做到日产日清。</w:t>
      </w:r>
    </w:p>
    <w:p>
      <w:pPr>
        <w:pStyle w:val="null3"/>
        <w:jc w:val="both"/>
      </w:pPr>
      <w:r>
        <w:rPr>
          <w:sz w:val="24"/>
        </w:rPr>
        <w:t>3</w:t>
      </w:r>
      <w:r>
        <w:rPr>
          <w:sz w:val="24"/>
        </w:rPr>
        <w:t>、</w:t>
      </w:r>
      <w:r>
        <w:rPr>
          <w:sz w:val="24"/>
        </w:rPr>
        <w:t>保洁垃圾必须随车运走，不得漏收。</w:t>
      </w:r>
    </w:p>
    <w:p>
      <w:pPr>
        <w:pStyle w:val="null3"/>
        <w:jc w:val="both"/>
      </w:pPr>
      <w:r>
        <w:rPr>
          <w:sz w:val="24"/>
        </w:rPr>
        <w:t>4</w:t>
      </w:r>
      <w:r>
        <w:rPr>
          <w:sz w:val="24"/>
        </w:rPr>
        <w:t>、</w:t>
      </w:r>
      <w:r>
        <w:rPr>
          <w:sz w:val="24"/>
        </w:rPr>
        <w:t>垃圾做到及时清运、日产日清、垃圾不得漏收，运输途中不准洒落污水、垃圾；严禁私自焚烧垃圾。</w:t>
      </w:r>
    </w:p>
    <w:p>
      <w:pPr>
        <w:pStyle w:val="null3"/>
        <w:jc w:val="both"/>
      </w:pPr>
      <w:r>
        <w:rPr>
          <w:sz w:val="24"/>
        </w:rPr>
        <w:t>5</w:t>
      </w:r>
      <w:r>
        <w:rPr>
          <w:sz w:val="24"/>
        </w:rPr>
        <w:t>、生活</w:t>
      </w:r>
      <w:r>
        <w:rPr>
          <w:sz w:val="24"/>
        </w:rPr>
        <w:t>垃圾收集完毕后必须自觉清理垃圾桶</w:t>
      </w:r>
      <w:r>
        <w:rPr>
          <w:sz w:val="24"/>
        </w:rPr>
        <w:t>点</w:t>
      </w:r>
      <w:r>
        <w:rPr>
          <w:sz w:val="24"/>
        </w:rPr>
        <w:t>余留垃圾，做到</w:t>
      </w:r>
      <w:r>
        <w:rPr>
          <w:sz w:val="24"/>
        </w:rPr>
        <w:t>“桶空场清”。</w:t>
      </w:r>
    </w:p>
    <w:p>
      <w:pPr>
        <w:pStyle w:val="null3"/>
        <w:spacing w:before="150"/>
        <w:jc w:val="both"/>
      </w:pPr>
      <w:r>
        <w:rPr>
          <w:sz w:val="28"/>
          <w:b/>
        </w:rPr>
        <w:t>四</w:t>
      </w:r>
      <w:r>
        <w:rPr>
          <w:sz w:val="28"/>
          <w:b/>
        </w:rPr>
        <w:t>、保洁安全文明措施</w:t>
      </w:r>
    </w:p>
    <w:p>
      <w:pPr>
        <w:pStyle w:val="null3"/>
        <w:jc w:val="both"/>
      </w:pPr>
      <w:r>
        <w:rPr>
          <w:sz w:val="24"/>
        </w:rPr>
        <w:t>1、文明作业，作业人员须正确安全使用车辆设备及其他设备，确保人员及设备安全。如违规作业导致出现安全事故，由运营公司负责。</w:t>
      </w:r>
    </w:p>
    <w:p>
      <w:pPr>
        <w:pStyle w:val="null3"/>
        <w:jc w:val="both"/>
      </w:pPr>
      <w:r>
        <w:rPr>
          <w:sz w:val="24"/>
        </w:rPr>
        <w:t>2、每次作业前，应对车辆及机械设备做必要的检查，发现问题及时处理，定期做好车辆的保养工作。</w:t>
      </w:r>
    </w:p>
    <w:p>
      <w:pPr>
        <w:pStyle w:val="null3"/>
        <w:jc w:val="both"/>
      </w:pPr>
      <w:r>
        <w:rPr>
          <w:sz w:val="24"/>
        </w:rPr>
        <w:t>3、工作人员一律禁止酒后作业，一经发现，立即按合同规定解雇该人员。</w:t>
      </w:r>
    </w:p>
    <w:p>
      <w:pPr>
        <w:pStyle w:val="null3"/>
        <w:jc w:val="both"/>
      </w:pPr>
      <w:r>
        <w:rPr>
          <w:sz w:val="24"/>
        </w:rPr>
        <w:t>4、大雾大风、雷电、雨天、洪水等恶劣天气情况停止作业，并将车辆转至安全地点。</w:t>
      </w:r>
    </w:p>
    <w:p>
      <w:pPr>
        <w:pStyle w:val="null3"/>
        <w:jc w:val="both"/>
      </w:pPr>
      <w:r>
        <w:rPr>
          <w:sz w:val="24"/>
        </w:rPr>
        <w:t>5、全部作业人员均购买意外伤害保险。</w:t>
      </w:r>
    </w:p>
    <w:p>
      <w:pPr>
        <w:pStyle w:val="null3"/>
        <w:spacing w:before="150"/>
        <w:jc w:val="both"/>
      </w:pPr>
      <w:r>
        <w:rPr>
          <w:sz w:val="28"/>
          <w:b/>
        </w:rPr>
        <w:t>五</w:t>
      </w:r>
      <w:r>
        <w:rPr>
          <w:sz w:val="28"/>
          <w:b/>
        </w:rPr>
        <w:t>、服务考核评估标准</w:t>
      </w:r>
    </w:p>
    <w:p>
      <w:pPr>
        <w:pStyle w:val="null3"/>
        <w:ind w:firstLine="477"/>
        <w:jc w:val="both"/>
      </w:pPr>
      <w:r>
        <w:rPr>
          <w:sz w:val="24"/>
        </w:rPr>
        <w:t>本项目所涉及的服务，由采购人组织对中标人所提供的服务进行月考核评估。服务期限内，每月的服务考核评估必须达到</w:t>
      </w:r>
      <w:r>
        <w:rPr>
          <w:sz w:val="24"/>
        </w:rPr>
        <w:t>8</w:t>
      </w:r>
      <w:r>
        <w:rPr>
          <w:sz w:val="24"/>
        </w:rPr>
        <w:t>0</w:t>
      </w:r>
      <w:r>
        <w:rPr>
          <w:sz w:val="24"/>
        </w:rPr>
        <w:t>分以上（含</w:t>
      </w:r>
      <w:r>
        <w:rPr>
          <w:sz w:val="24"/>
        </w:rPr>
        <w:t>8</w:t>
      </w:r>
      <w:r>
        <w:rPr>
          <w:sz w:val="24"/>
        </w:rPr>
        <w:t>0</w:t>
      </w:r>
      <w:r>
        <w:rPr>
          <w:sz w:val="24"/>
        </w:rPr>
        <w:t>分），中标人才能全额领取当月的服务费，如果达不到</w:t>
      </w:r>
      <w:r>
        <w:rPr>
          <w:sz w:val="24"/>
        </w:rPr>
        <w:t>8</w:t>
      </w:r>
      <w:r>
        <w:rPr>
          <w:sz w:val="24"/>
        </w:rPr>
        <w:t>0</w:t>
      </w:r>
      <w:r>
        <w:rPr>
          <w:sz w:val="24"/>
        </w:rPr>
        <w:t>分则要求中标人进行整改，如次月仍然整改不到位，则按分值百分比领取当月服务费。</w:t>
      </w:r>
    </w:p>
    <w:p>
      <w:pPr>
        <w:pStyle w:val="null3"/>
        <w:ind w:firstLine="479"/>
        <w:jc w:val="center"/>
      </w:pPr>
      <w:r>
        <w:rPr>
          <w:sz w:val="24"/>
          <w:b/>
        </w:rPr>
        <w:t>考核评分表</w:t>
      </w:r>
    </w:p>
    <w:tbl>
      <w:tblPr>
        <w:tblW w:w="0" w:type="auto"/>
        <w:tblBorders>
          <w:top w:val="none" w:color="000000" w:sz="4"/>
          <w:left w:val="none" w:color="000000" w:sz="4"/>
          <w:bottom w:val="none" w:color="000000" w:sz="4"/>
          <w:right w:val="none" w:color="000000" w:sz="4"/>
          <w:insideH w:val="none"/>
          <w:insideV w:val="none"/>
        </w:tblBorders>
      </w:tblPr>
      <w:tblGrid>
        <w:gridCol w:w="967"/>
        <w:gridCol w:w="847"/>
        <w:gridCol w:w="4398"/>
        <w:gridCol w:w="675"/>
        <w:gridCol w:w="3378"/>
        <w:gridCol w:w="940"/>
      </w:tblGrid>
      <w:tr>
        <w:tc>
          <w:tcPr>
            <w:tcW w:type="dxa" w:w="9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考核项目</w:t>
            </w:r>
          </w:p>
        </w:tc>
        <w:tc>
          <w:tcPr>
            <w:tcW w:type="dxa" w:w="8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考核方法</w:t>
            </w:r>
          </w:p>
        </w:tc>
        <w:tc>
          <w:tcPr>
            <w:tcW w:type="dxa" w:w="43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考核标准内容</w:t>
            </w:r>
          </w:p>
        </w:tc>
        <w:tc>
          <w:tcPr>
            <w:tcW w:type="dxa" w:w="6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分值</w:t>
            </w:r>
          </w:p>
        </w:tc>
        <w:tc>
          <w:tcPr>
            <w:tcW w:type="dxa" w:w="33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评分标准</w:t>
            </w:r>
          </w:p>
        </w:tc>
        <w:tc>
          <w:tcPr>
            <w:tcW w:type="dxa" w:w="9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评分结果</w:t>
            </w:r>
          </w:p>
        </w:tc>
      </w:tr>
      <w:tr>
        <w:tc>
          <w:tcPr>
            <w:tcW w:type="dxa" w:w="9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垃圾清运（</w:t>
            </w:r>
            <w:r>
              <w:rPr>
                <w:sz w:val="21"/>
              </w:rPr>
              <w:t>7</w:t>
            </w:r>
            <w:r>
              <w:rPr>
                <w:sz w:val="21"/>
              </w:rPr>
              <w:t>0分）</w:t>
            </w:r>
          </w:p>
        </w:tc>
        <w:tc>
          <w:tcPr>
            <w:tcW w:type="dxa" w:w="8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实地检查（抽查）</w:t>
            </w:r>
          </w:p>
        </w:tc>
        <w:tc>
          <w:tcPr>
            <w:tcW w:type="dxa" w:w="4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运输车辆手续齐全，车况良好，外观整洁，各种标识完备。</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3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运输车辆手续不齐全，车况破损不好，外观不洁、标识不全或全无的，每项扣</w:t>
            </w:r>
            <w:r>
              <w:rPr>
                <w:sz w:val="21"/>
              </w:rPr>
              <w:t>1</w:t>
            </w:r>
            <w:r>
              <w:rPr>
                <w:sz w:val="21"/>
              </w:rPr>
              <w:t xml:space="preserve"> </w:t>
            </w:r>
            <w:r>
              <w:rPr>
                <w:sz w:val="21"/>
              </w:rPr>
              <w:t>分。</w:t>
            </w: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67"/>
            <w:vMerge/>
            <w:tcBorders>
              <w:top w:val="none" w:color="000000" w:sz="4"/>
              <w:left w:val="single" w:color="000000" w:sz="4"/>
              <w:bottom w:val="single" w:color="000000" w:sz="4"/>
              <w:right w:val="single" w:color="000000" w:sz="4"/>
            </w:tcBorders>
          </w:tcPr>
          <w:p/>
        </w:tc>
        <w:tc>
          <w:tcPr>
            <w:tcW w:type="dxa" w:w="847"/>
            <w:vMerge/>
            <w:tcBorders>
              <w:top w:val="none" w:color="000000" w:sz="4"/>
              <w:left w:val="single" w:color="000000" w:sz="4"/>
              <w:bottom w:val="single" w:color="000000" w:sz="4"/>
              <w:right w:val="single" w:color="000000" w:sz="4"/>
            </w:tcBorders>
          </w:tcPr>
          <w:p/>
        </w:tc>
        <w:tc>
          <w:tcPr>
            <w:tcW w:type="dxa" w:w="4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2.运输过程中做到密封（遮盖）良好，无垃圾撒漏。</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3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未实行密闭或遮盖污染道路的，车厢外吊挂的，每项扣</w:t>
            </w:r>
            <w:r>
              <w:rPr>
                <w:sz w:val="21"/>
              </w:rPr>
              <w:t>1</w:t>
            </w:r>
            <w:r>
              <w:rPr>
                <w:sz w:val="21"/>
              </w:rPr>
              <w:t>分。</w:t>
            </w: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67"/>
            <w:vMerge/>
            <w:tcBorders>
              <w:top w:val="none" w:color="000000" w:sz="4"/>
              <w:left w:val="single" w:color="000000" w:sz="4"/>
              <w:bottom w:val="single" w:color="000000" w:sz="4"/>
              <w:right w:val="single" w:color="000000" w:sz="4"/>
            </w:tcBorders>
          </w:tcPr>
          <w:p/>
        </w:tc>
        <w:tc>
          <w:tcPr>
            <w:tcW w:type="dxa" w:w="847"/>
            <w:vMerge/>
            <w:tcBorders>
              <w:top w:val="none" w:color="000000" w:sz="4"/>
              <w:left w:val="single" w:color="000000" w:sz="4"/>
              <w:bottom w:val="single" w:color="000000" w:sz="4"/>
              <w:right w:val="single" w:color="000000" w:sz="4"/>
            </w:tcBorders>
          </w:tcPr>
          <w:p/>
        </w:tc>
        <w:tc>
          <w:tcPr>
            <w:tcW w:type="dxa" w:w="4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3.依照时间规定，及时收运垃圾收集点垃圾。</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3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未能按照时间规定及时收运转运垃圾收集点垃圾的，每次扣</w:t>
            </w:r>
            <w:r>
              <w:rPr>
                <w:sz w:val="21"/>
              </w:rPr>
              <w:t>1</w:t>
            </w:r>
            <w:r>
              <w:rPr>
                <w:sz w:val="21"/>
              </w:rPr>
              <w:t>分。</w:t>
            </w: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67"/>
            <w:vMerge/>
            <w:tcBorders>
              <w:top w:val="none" w:color="000000" w:sz="4"/>
              <w:left w:val="single" w:color="000000" w:sz="4"/>
              <w:bottom w:val="single" w:color="000000" w:sz="4"/>
              <w:right w:val="single" w:color="000000" w:sz="4"/>
            </w:tcBorders>
          </w:tcPr>
          <w:p/>
        </w:tc>
        <w:tc>
          <w:tcPr>
            <w:tcW w:type="dxa" w:w="847"/>
            <w:vMerge/>
            <w:tcBorders>
              <w:top w:val="none" w:color="000000" w:sz="4"/>
              <w:left w:val="single" w:color="000000" w:sz="4"/>
              <w:bottom w:val="single" w:color="000000" w:sz="4"/>
              <w:right w:val="single" w:color="000000" w:sz="4"/>
            </w:tcBorders>
          </w:tcPr>
          <w:p/>
        </w:tc>
        <w:tc>
          <w:tcPr>
            <w:tcW w:type="dxa" w:w="4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4.定期召开司机及跟车工人安全生产会议，运输过程中遵守交通规则，遵守安全操作规程。</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3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无安全生产会议及培训，运输过程中存在违章、违规行为的，每次扣</w:t>
            </w:r>
            <w:r>
              <w:rPr>
                <w:sz w:val="21"/>
              </w:rPr>
              <w:t>1</w:t>
            </w:r>
            <w:r>
              <w:rPr>
                <w:sz w:val="21"/>
              </w:rPr>
              <w:t xml:space="preserve"> </w:t>
            </w:r>
            <w:r>
              <w:rPr>
                <w:sz w:val="21"/>
              </w:rPr>
              <w:t>分。</w:t>
            </w: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综合评价（</w:t>
            </w:r>
            <w:r>
              <w:rPr>
                <w:sz w:val="21"/>
              </w:rPr>
              <w:t>30分）</w:t>
            </w:r>
          </w:p>
        </w:tc>
        <w:tc>
          <w:tcPr>
            <w:tcW w:type="dxa" w:w="8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查看档案记录及报表</w:t>
            </w:r>
          </w:p>
        </w:tc>
        <w:tc>
          <w:tcPr>
            <w:tcW w:type="dxa" w:w="4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1.无有责投诉，有责投诉后要及时处理。</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发生一起有责投诉扣</w:t>
            </w:r>
            <w:r>
              <w:rPr>
                <w:sz w:val="21"/>
              </w:rPr>
              <w:t>1 分，有责投诉后处理不及时再扣</w:t>
            </w:r>
            <w:r>
              <w:rPr>
                <w:sz w:val="21"/>
              </w:rPr>
              <w:t>1</w:t>
            </w:r>
            <w:r>
              <w:rPr>
                <w:sz w:val="21"/>
              </w:rPr>
              <w:t xml:space="preserve"> </w:t>
            </w:r>
            <w:r>
              <w:rPr>
                <w:sz w:val="21"/>
              </w:rPr>
              <w:t>分。</w:t>
            </w: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67"/>
            <w:vMerge/>
            <w:tcBorders>
              <w:top w:val="none" w:color="000000" w:sz="4"/>
              <w:left w:val="single" w:color="000000" w:sz="4"/>
              <w:bottom w:val="single" w:color="000000" w:sz="4"/>
              <w:right w:val="single" w:color="000000" w:sz="4"/>
            </w:tcBorders>
          </w:tcPr>
          <w:p/>
        </w:tc>
        <w:tc>
          <w:tcPr>
            <w:tcW w:type="dxa" w:w="847"/>
            <w:vMerge/>
            <w:tcBorders>
              <w:top w:val="none" w:color="000000" w:sz="4"/>
              <w:left w:val="single" w:color="000000" w:sz="4"/>
              <w:bottom w:val="single" w:color="000000" w:sz="4"/>
              <w:right w:val="single" w:color="000000" w:sz="4"/>
            </w:tcBorders>
          </w:tcPr>
          <w:p/>
        </w:tc>
        <w:tc>
          <w:tcPr>
            <w:tcW w:type="dxa" w:w="4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2.对整改意见、相关热线电话和</w:t>
            </w:r>
          </w:p>
          <w:p>
            <w:pPr>
              <w:pStyle w:val="null3"/>
              <w:jc w:val="left"/>
            </w:pPr>
            <w:r>
              <w:rPr>
                <w:sz w:val="21"/>
              </w:rPr>
              <w:t>有关受理中心及信访处理及时，回复按时。</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对整改意见、相关热线电话和有关受理中心及信访处理不及时、回复不按时的扣</w:t>
            </w:r>
            <w:r>
              <w:rPr>
                <w:sz w:val="21"/>
              </w:rPr>
              <w:t>1</w:t>
            </w:r>
            <w:r>
              <w:rPr>
                <w:sz w:val="21"/>
              </w:rPr>
              <w:t xml:space="preserve"> </w:t>
            </w:r>
            <w:r>
              <w:rPr>
                <w:sz w:val="21"/>
              </w:rPr>
              <w:t>分。</w:t>
            </w: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67"/>
            <w:vMerge/>
            <w:tcBorders>
              <w:top w:val="none" w:color="000000" w:sz="4"/>
              <w:left w:val="single" w:color="000000" w:sz="4"/>
              <w:bottom w:val="single" w:color="000000" w:sz="4"/>
              <w:right w:val="single" w:color="000000" w:sz="4"/>
            </w:tcBorders>
          </w:tcPr>
          <w:p/>
        </w:tc>
        <w:tc>
          <w:tcPr>
            <w:tcW w:type="dxa" w:w="847"/>
            <w:vMerge/>
            <w:tcBorders>
              <w:top w:val="none" w:color="000000" w:sz="4"/>
              <w:left w:val="single" w:color="000000" w:sz="4"/>
              <w:bottom w:val="single" w:color="000000" w:sz="4"/>
              <w:right w:val="single" w:color="000000" w:sz="4"/>
            </w:tcBorders>
          </w:tcPr>
          <w:p/>
        </w:tc>
        <w:tc>
          <w:tcPr>
            <w:tcW w:type="dxa" w:w="4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3.确保站、点环境卫生满意。</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群众对站、点环境卫生不满意的，每次投诉扣</w:t>
            </w:r>
            <w:r>
              <w:rPr>
                <w:sz w:val="21"/>
              </w:rPr>
              <w:t>1 分。</w:t>
            </w: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67"/>
            <w:vMerge/>
            <w:tcBorders>
              <w:top w:val="none" w:color="000000" w:sz="4"/>
              <w:left w:val="single" w:color="000000" w:sz="4"/>
              <w:bottom w:val="single" w:color="000000" w:sz="4"/>
              <w:right w:val="single" w:color="000000" w:sz="4"/>
            </w:tcBorders>
          </w:tcPr>
          <w:p/>
        </w:tc>
        <w:tc>
          <w:tcPr>
            <w:tcW w:type="dxa" w:w="847"/>
            <w:vMerge/>
            <w:tcBorders>
              <w:top w:val="none" w:color="000000" w:sz="4"/>
              <w:left w:val="single" w:color="000000" w:sz="4"/>
              <w:bottom w:val="single" w:color="000000" w:sz="4"/>
              <w:right w:val="single" w:color="000000" w:sz="4"/>
            </w:tcBorders>
          </w:tcPr>
          <w:p/>
        </w:tc>
        <w:tc>
          <w:tcPr>
            <w:tcW w:type="dxa" w:w="4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4.建立人员及车辆管理档案，工作台账登记工作记录。</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无建立人员及车辆管理档案，无工作台账登记工作记录，每项扣</w:t>
            </w:r>
            <w:r>
              <w:rPr>
                <w:sz w:val="21"/>
              </w:rPr>
              <w:t>1 分。</w:t>
            </w: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67"/>
            <w:vMerge/>
            <w:tcBorders>
              <w:top w:val="none" w:color="000000" w:sz="4"/>
              <w:left w:val="single" w:color="000000" w:sz="4"/>
              <w:bottom w:val="single" w:color="000000" w:sz="4"/>
              <w:right w:val="single" w:color="000000" w:sz="4"/>
            </w:tcBorders>
          </w:tcP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实地调查</w:t>
            </w:r>
          </w:p>
        </w:tc>
        <w:tc>
          <w:tcPr>
            <w:tcW w:type="dxa" w:w="4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5.环卫工人作业时必须身着统一的规定的带反光标识的背心或工作服。</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未穿反光背心或工作服，每人</w:t>
            </w:r>
            <w:r>
              <w:rPr>
                <w:sz w:val="21"/>
              </w:rPr>
              <w:t>/次扣0.1 分。</w:t>
            </w: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合计</w:t>
            </w:r>
            <w:r>
              <w:rPr>
                <w:sz w:val="21"/>
              </w:rPr>
              <w:t xml:space="preserve">   </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3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pPr>
      <w:r>
        <w:rPr/>
        <w:t>采购包1（封开县罗董镇乡村生活垃圾清运服务项目）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合同生效之日起三年</w:t>
            </w:r>
          </w:p>
        </w:tc>
      </w:tr>
      <w:tr>
        <w:tc>
          <w:tcPr>
            <w:tcW w:type="dxa" w:w="4153"/>
          </w:tcPr>
          <w:p>
            <w:pPr>
              <w:pStyle w:val="null3"/>
            </w:pPr>
            <w:r>
              <w:rPr/>
              <w:t>标的提供的地点</w:t>
            </w:r>
          </w:p>
        </w:tc>
        <w:tc>
          <w:tcPr>
            <w:tcW w:type="dxa" w:w="4153"/>
          </w:tcPr>
          <w:p>
            <w:pPr>
              <w:pStyle w:val="null3"/>
            </w:pPr>
            <w:r>
              <w:rPr/>
              <w:t>封开县罗董镇</w:t>
            </w:r>
          </w:p>
        </w:tc>
      </w:tr>
      <w:tr/>
      <w:tr/>
      <w:tr>
        <w:tc>
          <w:tcPr>
            <w:tcW w:type="dxa" w:w="4153"/>
          </w:tcPr>
          <w:p>
            <w:pPr>
              <w:pStyle w:val="null3"/>
            </w:pPr>
            <w:r>
              <w:rPr/>
              <w:t>付款方式</w:t>
            </w:r>
          </w:p>
        </w:tc>
        <w:tc>
          <w:tcPr>
            <w:tcW w:type="dxa" w:w="4153"/>
          </w:tcPr>
          <w:p>
            <w:pPr>
              <w:pStyle w:val="null3"/>
            </w:pPr>
            <w:r>
              <w:rPr/>
              <w:t>第1期为(合同款)：支付比例100%，1、双方按中标金额签定服务承包合同，本项目每月的承包款按当年承包金额除以12计算支付，付款时间为采购人收到运营公司开具的增值税普通发票后5个工作日内支付运营公司上月的承包款（含税金）。即：每月的承包款 =（当年承包金额÷12）。如有出现整改不到位情况需按百分比领取服务费的，则按分值百分比计算后领取当月服务费。 2、支付方式：按月以银行转账方式支付。。</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1期：由采购人组成的验收小组按有关规定、规范进行验收。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清扫服务</w:t>
            </w:r>
          </w:p>
        </w:tc>
        <w:tc>
          <w:tcPr>
            <w:tcW w:type="dxa" w:w="933"/>
          </w:tcPr>
          <w:p>
            <w:pPr>
              <w:pStyle w:val="null3"/>
              <w:jc w:val="left"/>
            </w:pPr>
            <w:r>
              <w:rPr/>
              <w:t>封开县罗董镇乡村生活垃圾清运服务项目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1,450,000.00</w:t>
            </w:r>
          </w:p>
        </w:tc>
        <w:tc>
          <w:tcPr>
            <w:tcW w:type="dxa" w:w="933"/>
          </w:tcPr>
          <w:p>
            <w:pPr>
              <w:pStyle w:val="null3"/>
              <w:jc w:val="right"/>
            </w:pPr>
            <w:r>
              <w:rPr/>
              <w:t>1,450,000.00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封开县罗董镇乡村生活垃圾清运服务项目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1.采购代理机构：本项目是指广东肇宏项目管理有限公司，负责整个采购活动的组织，依法负责编制和发布磋商文件，对磋商文件拥有最终的解释权，不以任何身份出任磋商小组成员。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封开县罗董镇人民政府</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采购机构代理服务收费标准：按中标总金额在100万以下的，中标服务费按成交总金额的1.5%计算；100万到500万的，按0.8%计算；中标服务费按差额定率累进法计算。</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广东肇宏项目管理有限公司</w:t>
      </w:r>
      <w:r>
        <w:rPr/>
        <w:t>代收。具体操作要求详见</w:t>
      </w:r>
      <w:r>
        <w:rPr/>
        <w:t>广东肇宏项目管理有限公司</w:t>
      </w:r>
      <w:r>
        <w:rPr/>
        <w:t>有关指引，递交事宜请自行咨询</w:t>
      </w:r>
      <w:r>
        <w:rPr/>
        <w:t>广东肇宏项目管理有限公司</w:t>
      </w:r>
      <w:r>
        <w:rPr/>
        <w:t>；请各供应商在响应文件递交截止时间前按须知前附表规定的金额递交至</w:t>
      </w:r>
      <w:r>
        <w:rPr/>
        <w:t>广东肇宏项目管理有限公司</w:t>
      </w:r>
      <w:r>
        <w:rPr/>
        <w:t>，到账情况以开启时</w:t>
      </w:r>
      <w:r>
        <w:rPr/>
        <w:t>广东肇宏项目管理有限公司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广东肇宏项目管理有限公司网（http://www.gdzhgl.com/）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广东肇宏项目管理有限公司网（http://www.gdzhgl.com/）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植先生</w:t>
      </w:r>
    </w:p>
    <w:p>
      <w:pPr>
        <w:pStyle w:val="null3"/>
        <w:ind w:firstLine="480"/>
      </w:pPr>
      <w:r>
        <w:rPr/>
        <w:t>电话：</w:t>
      </w:r>
      <w:r>
        <w:rPr/>
        <w:t>19107588543</w:t>
      </w:r>
    </w:p>
    <w:p>
      <w:pPr>
        <w:pStyle w:val="null3"/>
        <w:ind w:firstLine="480"/>
      </w:pPr>
      <w:r>
        <w:rPr/>
        <w:t>传真：</w:t>
      </w:r>
      <w:r>
        <w:rPr/>
        <w:t>/</w:t>
      </w:r>
    </w:p>
    <w:p>
      <w:pPr>
        <w:pStyle w:val="null3"/>
        <w:ind w:firstLine="480"/>
      </w:pPr>
      <w:r>
        <w:rPr/>
        <w:t>邮箱：</w:t>
      </w:r>
      <w:r>
        <w:rPr/>
        <w:t>gdzqzhxm@126.com</w:t>
      </w:r>
    </w:p>
    <w:p>
      <w:pPr>
        <w:pStyle w:val="null3"/>
        <w:ind w:firstLine="480"/>
      </w:pPr>
      <w:r>
        <w:rPr/>
        <w:t>地址：</w:t>
      </w:r>
      <w:r>
        <w:rPr/>
        <w:t>肇庆市端州区端州一路112号中国端砚展览馆附楼第二层201室</w:t>
      </w:r>
    </w:p>
    <w:p>
      <w:pPr>
        <w:pStyle w:val="null3"/>
        <w:ind w:firstLine="480"/>
      </w:pPr>
      <w:r>
        <w:rPr/>
        <w:t>邮编：</w:t>
      </w:r>
      <w:r>
        <w:rPr/>
        <w:t>526040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政府采购监督管理机构名称：封开县政府采购管理办公室</w:t>
      </w:r>
    </w:p>
    <w:p>
      <w:pPr>
        <w:pStyle w:val="null3"/>
      </w:pPr>
      <w:r>
        <w:rPr/>
        <w:t>地 址：封开县江口镇东堤路21号(封开县财政局)</w:t>
      </w:r>
    </w:p>
    <w:p>
      <w:pPr>
        <w:pStyle w:val="null3"/>
      </w:pPr>
      <w:r>
        <w:rPr/>
        <w:t>电 话：0758-6687070</w:t>
      </w:r>
    </w:p>
    <w:p>
      <w:pPr>
        <w:pStyle w:val="null3"/>
      </w:pPr>
      <w:r>
        <w:rPr/>
        <w:t>邮 编：526500</w:t>
      </w:r>
    </w:p>
    <w:p>
      <w:pPr>
        <w:pStyle w:val="null3"/>
      </w:pPr>
      <w:r>
        <w:rPr/>
        <w:t>传 真：0758-6687070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封开县罗董镇乡村生活垃圾清运服务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广东肇宏项目管理有限公司</w:t>
      </w:r>
      <w:r>
        <w:rPr/>
        <w:t>统一对外发布。</w:t>
      </w:r>
    </w:p>
    <w:p>
      <w:pPr>
        <w:pStyle w:val="null3"/>
        <w:ind w:firstLine="480"/>
      </w:pPr>
      <w:r>
        <w:rPr/>
        <w:t>（2）对</w:t>
      </w:r>
      <w:r>
        <w:rPr/>
        <w:t>广东肇宏项目管理有限公司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采购包1（封开县罗董镇乡村生活垃圾清运服务项目）：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采购包1（封开县罗董镇乡村生活垃圾清运服务项目）：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提供以下其中一项有效材料即可：1、针对该项作出承诺，并加盖公章（格式可参照《附件1.资格条件承诺函》）；2、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供应商提供以下其中一项有效材料即可：1、针对该项作出承诺，并加盖公章（格式可参照《附件1.资格条件承诺函》）；2、提供2024年度财务状况报告或基本开户行出具的资信证明。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供应商提供以下其中一项有效材料即可：1、针对该项作出承诺，并加盖公章（格式可参照《附件1.资格条件承诺函》）；2、按投标（响应）文件格式填报设备及专业技术能力情况。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供应商提供以下其中一项有效材料即可：1、针对该项作出承诺，并加盖公章（格式可参照《附件1.资格条件承诺函》）；2、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参与的供应商（联合体）服务全部由符合政策要求的中小企业承接</w:t>
            </w:r>
          </w:p>
        </w:tc>
      </w:tr>
    </w:tbl>
    <w:p>
      <w:pPr>
        <w:pStyle w:val="null3"/>
        <w:ind w:firstLine="480"/>
      </w:pPr>
      <w:r>
        <w:rPr/>
        <w:t>表二符合性审查表：</w:t>
      </w:r>
    </w:p>
    <w:p>
      <w:pPr>
        <w:pStyle w:val="null3"/>
      </w:pPr>
      <w:r>
        <w:rPr/>
        <w:t>采购包1（封开县罗董镇乡村生活垃圾清运服务项目）：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法定代表人或授权有效签署</w:t>
            </w:r>
          </w:p>
        </w:tc>
        <w:tc>
          <w:tcPr>
            <w:tcW w:type="dxa" w:w="4238"/>
          </w:tcPr>
          <w:p>
            <w:pPr>
              <w:pStyle w:val="null3"/>
            </w:pPr>
            <w:r>
              <w:rPr/>
              <w:t>磋商响应文件的正本需打印或用不褪色墨水书写，并由法定代表人或经其正式授权的代表签署及盖章。授权代表须出具书面授权证明，其《法定代表人授权书》应附在磋商响应文件中。</w:t>
            </w:r>
          </w:p>
        </w:tc>
      </w:tr>
      <w:tr>
        <w:tc>
          <w:tcPr>
            <w:tcW w:type="dxa" w:w="890"/>
          </w:tcPr>
          <w:p>
            <w:pPr>
              <w:pStyle w:val="null3"/>
            </w:pPr>
            <w:r>
              <w:rPr/>
              <w:t>2</w:t>
            </w:r>
          </w:p>
        </w:tc>
        <w:tc>
          <w:tcPr>
            <w:tcW w:type="dxa" w:w="3178"/>
          </w:tcPr>
          <w:p>
            <w:pPr>
              <w:pStyle w:val="null3"/>
            </w:pPr>
            <w:r>
              <w:rPr/>
              <w:t>投标的有效期</w:t>
            </w:r>
          </w:p>
        </w:tc>
        <w:tc>
          <w:tcPr>
            <w:tcW w:type="dxa" w:w="4238"/>
          </w:tcPr>
          <w:p>
            <w:pPr>
              <w:pStyle w:val="null3"/>
            </w:pPr>
            <w:r>
              <w:rPr/>
              <w:t>从提交投标（响应）文件的截止之日起90日历天。</w:t>
            </w:r>
          </w:p>
        </w:tc>
      </w:tr>
      <w:tr>
        <w:tc>
          <w:tcPr>
            <w:tcW w:type="dxa" w:w="890"/>
          </w:tcPr>
          <w:p>
            <w:pPr>
              <w:pStyle w:val="null3"/>
            </w:pPr>
            <w:r>
              <w:rPr/>
              <w:t>3</w:t>
            </w:r>
          </w:p>
        </w:tc>
        <w:tc>
          <w:tcPr>
            <w:tcW w:type="dxa" w:w="3178"/>
          </w:tcPr>
          <w:p>
            <w:pPr>
              <w:pStyle w:val="null3"/>
            </w:pPr>
            <w:r>
              <w:rPr/>
              <w:t>响应承诺函</w:t>
            </w:r>
          </w:p>
        </w:tc>
        <w:tc>
          <w:tcPr>
            <w:tcW w:type="dxa" w:w="4238"/>
          </w:tcPr>
          <w:p>
            <w:pPr>
              <w:pStyle w:val="null3"/>
            </w:pPr>
            <w:r>
              <w:rPr/>
              <w:t>响应承诺函已提交并符合竞争性磋商文件格式要求的。</w:t>
            </w:r>
          </w:p>
        </w:tc>
      </w:tr>
      <w:tr>
        <w:tc>
          <w:tcPr>
            <w:tcW w:type="dxa" w:w="890"/>
          </w:tcPr>
          <w:p>
            <w:pPr>
              <w:pStyle w:val="null3"/>
            </w:pPr>
            <w:r>
              <w:rPr/>
              <w:t>4</w:t>
            </w:r>
          </w:p>
        </w:tc>
        <w:tc>
          <w:tcPr>
            <w:tcW w:type="dxa" w:w="3178"/>
          </w:tcPr>
          <w:p>
            <w:pPr>
              <w:pStyle w:val="null3"/>
            </w:pPr>
            <w:r>
              <w:rPr/>
              <w:t>关于报价</w:t>
            </w:r>
          </w:p>
        </w:tc>
        <w:tc>
          <w:tcPr>
            <w:tcW w:type="dxa" w:w="4238"/>
          </w:tcPr>
          <w:p>
            <w:pPr>
              <w:pStyle w:val="null3"/>
            </w:pPr>
            <w:r>
              <w:rPr/>
              <w:t>投标报价没有超出最高限价，且不得以低于成本的报价投标。</w:t>
            </w:r>
          </w:p>
        </w:tc>
      </w:tr>
      <w:tr>
        <w:tc>
          <w:tcPr>
            <w:tcW w:type="dxa" w:w="890"/>
          </w:tcPr>
          <w:p>
            <w:pPr>
              <w:pStyle w:val="null3"/>
            </w:pPr>
            <w:r>
              <w:rPr/>
              <w:t>5</w:t>
            </w:r>
          </w:p>
        </w:tc>
        <w:tc>
          <w:tcPr>
            <w:tcW w:type="dxa" w:w="3178"/>
          </w:tcPr>
          <w:p>
            <w:pPr>
              <w:pStyle w:val="null3"/>
            </w:pPr>
            <w:r>
              <w:rPr/>
              <w:t>合同履行期满足竞争性磋商文件的要求</w:t>
            </w:r>
          </w:p>
        </w:tc>
        <w:tc>
          <w:tcPr>
            <w:tcW w:type="dxa" w:w="4238"/>
          </w:tcPr>
          <w:p>
            <w:pPr>
              <w:pStyle w:val="null3"/>
            </w:pPr>
            <w:r>
              <w:rPr/>
              <w:t>合同生效之日起三年。</w:t>
            </w:r>
          </w:p>
        </w:tc>
      </w:tr>
      <w:tr>
        <w:tc>
          <w:tcPr>
            <w:tcW w:type="dxa" w:w="890"/>
          </w:tcPr>
          <w:p>
            <w:pPr>
              <w:pStyle w:val="null3"/>
            </w:pPr>
            <w:r>
              <w:rPr/>
              <w:t>6</w:t>
            </w:r>
          </w:p>
        </w:tc>
        <w:tc>
          <w:tcPr>
            <w:tcW w:type="dxa" w:w="3178"/>
          </w:tcPr>
          <w:p>
            <w:pPr>
              <w:pStyle w:val="null3"/>
            </w:pPr>
            <w:r>
              <w:rPr/>
              <w:t>满足竞争性磋商文件带“★”号条款</w:t>
            </w:r>
          </w:p>
        </w:tc>
        <w:tc>
          <w:tcPr>
            <w:tcW w:type="dxa" w:w="4238"/>
          </w:tcPr>
          <w:p>
            <w:pPr>
              <w:pStyle w:val="null3"/>
            </w:pPr>
            <w:r>
              <w:rPr/>
              <w:t>满足竞争性磋商文件带“★”号条款。</w:t>
            </w:r>
          </w:p>
        </w:tc>
      </w:tr>
      <w:tr>
        <w:tc>
          <w:tcPr>
            <w:tcW w:type="dxa" w:w="890"/>
          </w:tcPr>
          <w:p>
            <w:pPr>
              <w:pStyle w:val="null3"/>
            </w:pPr>
            <w:r>
              <w:rPr/>
              <w:t>7</w:t>
            </w:r>
          </w:p>
        </w:tc>
        <w:tc>
          <w:tcPr>
            <w:tcW w:type="dxa" w:w="3178"/>
          </w:tcPr>
          <w:p>
            <w:pPr>
              <w:pStyle w:val="null3"/>
            </w:pPr>
            <w:r>
              <w:rPr/>
              <w:t>无效情形</w:t>
            </w:r>
          </w:p>
        </w:tc>
        <w:tc>
          <w:tcPr>
            <w:tcW w:type="dxa" w:w="4238"/>
          </w:tcPr>
          <w:p>
            <w:pPr>
              <w:pStyle w:val="null3"/>
            </w:pPr>
            <w:r>
              <w:rPr/>
              <w:t>磋商响应文件中未有法律、法规和竞争性磋商文件规定的其他无效情形。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采购包1(封开县罗董镇乡村生活垃圾清运服务项目):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服务实施方案 (15.0分)</w:t>
            </w:r>
          </w:p>
        </w:tc>
        <w:tc>
          <w:tcPr>
            <w:tcW w:type="dxa" w:w="5076"/>
          </w:tcPr>
          <w:p>
            <w:pPr>
              <w:pStyle w:val="null3"/>
              <w:jc w:val="left"/>
            </w:pPr>
            <w:r>
              <w:rPr/>
              <w:t>根据各投标人对本项目服务方案，方案包括但不限于以下内容：（垃圾收（转）运、转运站运营管理、环卫设施维护、作业重点区域的特点和难点有针对性的保障措施和解决方案）等。在包含上述内容基础上对方案进行评审（内容不全的不得分）： （1）项目服务方案服务模式合理，内容完整且详细，配套措施完善，服务实施方案合理，得15分； （2）项目服务方案服务模式比较合理，内容完整但未够详细，有配套措施比较完善，服务实施方案合理，得10分； （3）项目服务方案服务模式无特点，部分内容脱离用户需求实际，有配套措施及实施方案但过于简单，得5分。 （4）项目服务方案服务模式脱离用户需求实际，有配套措施及实施方案但过于简单，得1分。 （5）未提供的不得分。</w:t>
            </w:r>
          </w:p>
        </w:tc>
      </w:tr>
      <w:tr>
        <w:tc>
          <w:tcPr>
            <w:tcW w:type="dxa" w:w="922"/>
            <w:gridSpan w:val="2"/>
            <w:vMerge/>
          </w:tcPr>
          <w:p/>
        </w:tc>
        <w:tc>
          <w:tcPr>
            <w:tcW w:type="dxa" w:w="2307"/>
          </w:tcPr>
          <w:p>
            <w:pPr>
              <w:pStyle w:val="null3"/>
              <w:jc w:val="left"/>
            </w:pPr>
            <w:r>
              <w:rPr/>
              <w:t>人员管理及培训方案 (10.0分)</w:t>
            </w:r>
          </w:p>
        </w:tc>
        <w:tc>
          <w:tcPr>
            <w:tcW w:type="dxa" w:w="5076"/>
          </w:tcPr>
          <w:p>
            <w:pPr>
              <w:pStyle w:val="null3"/>
              <w:jc w:val="left"/>
            </w:pPr>
            <w:r>
              <w:rPr/>
              <w:t>根据投标人对本项目提供的工作人员培训方案(包括但不限于培训计划、培训方法、培训内容及绩效考核等)进行评分，在包含上述内容基础上对方案进行评审（内容不全的不得分） （1）培训方案完整、详细，内容完整：能根据不同岗位设置，建立工作奖惩机制，能详细列举奖惩情况和奖惩措施，能结合项目特点制定详细的考核制度、明确考核目标；能针对服务的重难点制定详细的岗前培训和日常培训方案，培训方式多样能有效提高工作人员的积极性和专业性，人员管理方案科学合理，能保障项目高效运作，得10分； （2）培训方案内容基本完整：能根据不同岗位建立工作奖惩机制，能简单列举奖惩情况和奖惩措施，能结合项目特点制定简单的考核制度；对重难点制定简单的岗前培训和日常培训方案，培训方式较多样，基本满足采购需求，基本能提高工作人员的积极性和专业性，人员管理方案比较合理，能保障项目正常运作，得7分； （3）培训方案内容有缺漏：未根据不同岗位建立工作奖惩机制，能简单列举奖惩情况和奖惩措施，有简单的考核制度但未体现重难点、未考虑项目实际，培训方式较单一，部分满足采购需求，人员管理方案基本合理，基本能保障项目正常运作，得4分； （4）培训方案内容严重缺漏，不能提高工作人员的积极性和专业性，人员管理方案不合理，难以保障项目正常运作的，得1分； （5）未提供的不得分。</w:t>
            </w:r>
          </w:p>
        </w:tc>
      </w:tr>
      <w:tr>
        <w:tc>
          <w:tcPr>
            <w:tcW w:type="dxa" w:w="922"/>
            <w:gridSpan w:val="2"/>
            <w:vMerge/>
          </w:tcPr>
          <w:p/>
        </w:tc>
        <w:tc>
          <w:tcPr>
            <w:tcW w:type="dxa" w:w="2307"/>
          </w:tcPr>
          <w:p>
            <w:pPr>
              <w:pStyle w:val="null3"/>
              <w:jc w:val="left"/>
            </w:pPr>
            <w:r>
              <w:rPr/>
              <w:t>服务质量管理方案 (15.0分)</w:t>
            </w:r>
          </w:p>
        </w:tc>
        <w:tc>
          <w:tcPr>
            <w:tcW w:type="dxa" w:w="5076"/>
          </w:tcPr>
          <w:p>
            <w:pPr>
              <w:pStyle w:val="null3"/>
              <w:jc w:val="left"/>
            </w:pPr>
            <w:r>
              <w:rPr/>
              <w:t>根据投标人提供的服务质量管理方案（包括但不限于质量保障机构、质量管理制度、质量保障体系等）进行评分，在包含上述内容基础上对方案进行评审（内容不全的不得分）： （1）服务质量管理方案详细完整、针对性强，措施合理可行、切实有效的，得15分； （2）服务质量管理方案较详细完整、针对性较强，措施较合理可行，得10分； （3）服务质量管理方案较详细、针对性一般，措施基本可行的，得5分； （4）服务质量管理方案较简单、缺乏合理性的，得1分； （5）未提供的不得分。</w:t>
            </w:r>
          </w:p>
        </w:tc>
      </w:tr>
      <w:tr>
        <w:tc>
          <w:tcPr>
            <w:tcW w:type="dxa" w:w="922"/>
            <w:gridSpan w:val="2"/>
            <w:vMerge/>
          </w:tcPr>
          <w:p/>
        </w:tc>
        <w:tc>
          <w:tcPr>
            <w:tcW w:type="dxa" w:w="2307"/>
          </w:tcPr>
          <w:p>
            <w:pPr>
              <w:pStyle w:val="null3"/>
              <w:jc w:val="left"/>
            </w:pPr>
            <w:r>
              <w:rPr/>
              <w:t>安全文明作业保障方案 (10.0分)</w:t>
            </w:r>
          </w:p>
        </w:tc>
        <w:tc>
          <w:tcPr>
            <w:tcW w:type="dxa" w:w="5076"/>
          </w:tcPr>
          <w:p>
            <w:pPr>
              <w:pStyle w:val="null3"/>
              <w:jc w:val="left"/>
            </w:pPr>
            <w:r>
              <w:rPr/>
              <w:t>根据投标人提供的安全作业方案(包含但不限于恶劣天气树木处理措施、防涝防汛安全处理措施、人员安全保障措施、设备使用安全保障措施等),在包含上述内容基础上对方案进行评审（内容不全的不得分）： （1）安全文明措施方案内容完整详尽，安全措施非常规范、条理非常清晰，方案合理可行，得10分； （2）安全文明措施方案内容完整但未够详尽，安全措施规范、条理清晰，方案较为合理可行，得7分； （3）安全文明措施方案内容简单，安全措施基本规范、条理基本清晰，但方案欠缺结合实际，可行程度不高，得4分； （4）安全文明措施方案内容简略，安全措施基本规范、条理不清晰，方案欠缺可行性，得1分； （5）未提供的不得分。</w:t>
            </w:r>
          </w:p>
        </w:tc>
      </w:tr>
      <w:tr>
        <w:tc>
          <w:tcPr>
            <w:tcW w:type="dxa" w:w="922"/>
            <w:gridSpan w:val="2"/>
            <w:vMerge/>
          </w:tcPr>
          <w:p/>
        </w:tc>
        <w:tc>
          <w:tcPr>
            <w:tcW w:type="dxa" w:w="2307"/>
          </w:tcPr>
          <w:p>
            <w:pPr>
              <w:pStyle w:val="null3"/>
              <w:jc w:val="left"/>
            </w:pPr>
            <w:r>
              <w:rPr/>
              <w:t>应急保障 (10.0分)</w:t>
            </w:r>
          </w:p>
        </w:tc>
        <w:tc>
          <w:tcPr>
            <w:tcW w:type="dxa" w:w="5076"/>
          </w:tcPr>
          <w:p>
            <w:pPr>
              <w:pStyle w:val="null3"/>
              <w:jc w:val="left"/>
            </w:pPr>
            <w:r>
              <w:rPr/>
              <w:t>根据投标人对本项目采购包制定的重大活动和突发应急处置方案(内容包括但不限于：台风暴雨水浸等自然灾害保障方案、创文创卫迎检保障方案、环卫突发处理应急预案；员工维稳方案)进行评分，在包含上述内容基础上对方案进行评审（内容不全的不得分）： （1）投标人应急情况考虑周全，应急处置方案详细合理、针对性强，针对不同应急情况投入的应急人员、设备充足，得10分； （2）投标人应急情况考虑较周全，应急处置方案较具体可行，针对不同应急情况投入的应急人员、设备较充足，得7分； （3）投标人应急情况考虑一般，应急处置方案一般，针对不同应急情况投入的应急人员、设备一般充足，得4分； （4）投标人应急情况考虑不周全，应急处置方案较简单，针对不同应急情况投入的应急人员、设备较少，得1分； （5）未提供的不得分。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(10.0分)</w:t>
            </w:r>
          </w:p>
        </w:tc>
        <w:tc>
          <w:tcPr>
            <w:tcW w:type="dxa" w:w="5076"/>
          </w:tcPr>
          <w:p>
            <w:pPr>
              <w:pStyle w:val="null3"/>
              <w:jc w:val="left"/>
            </w:pPr>
            <w:r>
              <w:rPr/>
              <w:t>根据投标人自2022年01月01日至今承接过的同类项目业绩情况进行评分，每提供一个业绩的，得2分，本项合计最高得10分。(注：须提供项目合同复印件并加盖投标供应商公章，不提供不得分。）</w:t>
            </w:r>
          </w:p>
        </w:tc>
      </w:tr>
      <w:tr>
        <w:tc>
          <w:tcPr>
            <w:tcW w:type="dxa" w:w="922"/>
            <w:gridSpan w:val="2"/>
            <w:vMerge/>
          </w:tcPr>
          <w:p/>
        </w:tc>
        <w:tc>
          <w:tcPr>
            <w:tcW w:type="dxa" w:w="2307"/>
          </w:tcPr>
          <w:p>
            <w:pPr>
              <w:pStyle w:val="null3"/>
              <w:jc w:val="left"/>
            </w:pPr>
            <w:r>
              <w:rPr/>
              <w:t>管理体系认证情况 (3.0分)</w:t>
            </w:r>
          </w:p>
        </w:tc>
        <w:tc>
          <w:tcPr>
            <w:tcW w:type="dxa" w:w="5076"/>
          </w:tcPr>
          <w:p>
            <w:pPr>
              <w:pStyle w:val="null3"/>
              <w:jc w:val="left"/>
            </w:pPr>
            <w:r>
              <w:rPr/>
              <w:t>1、具有质量管理体系认证证书的，得1分；2、具有环境管理体系认证证书的，得1分；3、具有职业健康安全管 理体系认证证书的，得1分；本项合计最高得3分。 注：须提供有效证书复印件和上述认证证书在全国认证认可信息公共服务平台 (http://cx.cnca.cn/CertECloud/index/index/page) 网页查询结果截图(且证书处于有效状态)并加盖投标人公章作为评审依据。</w:t>
            </w:r>
          </w:p>
        </w:tc>
      </w:tr>
      <w:tr>
        <w:tc>
          <w:tcPr>
            <w:tcW w:type="dxa" w:w="922"/>
            <w:gridSpan w:val="2"/>
            <w:vMerge/>
          </w:tcPr>
          <w:p/>
        </w:tc>
        <w:tc>
          <w:tcPr>
            <w:tcW w:type="dxa" w:w="2307"/>
          </w:tcPr>
          <w:p>
            <w:pPr>
              <w:pStyle w:val="null3"/>
              <w:jc w:val="left"/>
            </w:pPr>
            <w:r>
              <w:rPr/>
              <w:t>企业实力 (6.0分)</w:t>
            </w:r>
          </w:p>
        </w:tc>
        <w:tc>
          <w:tcPr>
            <w:tcW w:type="dxa" w:w="5076"/>
          </w:tcPr>
          <w:p>
            <w:pPr>
              <w:pStyle w:val="null3"/>
              <w:jc w:val="left"/>
            </w:pPr>
            <w:r>
              <w:rPr/>
              <w:t>投标人自2022年01月01日至今获得相关政府部门颁发的环卫类荣誉证书的，每提供一个得3分，最高得6分。 注：须提供证书复印件并加盖投标人公章作为评审依据。</w:t>
            </w:r>
          </w:p>
        </w:tc>
      </w:tr>
      <w:tr>
        <w:tc>
          <w:tcPr>
            <w:tcW w:type="dxa" w:w="922"/>
            <w:gridSpan w:val="2"/>
            <w:vMerge/>
          </w:tcPr>
          <w:p/>
        </w:tc>
        <w:tc>
          <w:tcPr>
            <w:tcW w:type="dxa" w:w="2307"/>
          </w:tcPr>
          <w:p>
            <w:pPr>
              <w:pStyle w:val="null3"/>
              <w:jc w:val="left"/>
            </w:pPr>
            <w:r>
              <w:rPr/>
              <w:t>拟投入的车辆设备 (6.0分)</w:t>
            </w:r>
          </w:p>
        </w:tc>
        <w:tc>
          <w:tcPr>
            <w:tcW w:type="dxa" w:w="5076"/>
          </w:tcPr>
          <w:p>
            <w:pPr>
              <w:pStyle w:val="null3"/>
              <w:jc w:val="left"/>
            </w:pPr>
            <w:r>
              <w:rPr/>
              <w:t>投标人拟投入垃圾转运车，每提供1辆得2分；最高得6分。注：须提供有效行驶证、发票及车辆登记证等复印件并加盖投标人公章作为评审依据。</w:t>
            </w:r>
          </w:p>
        </w:tc>
      </w:tr>
      <w:tr>
        <w:tc>
          <w:tcPr>
            <w:tcW w:type="dxa" w:w="922"/>
            <w:gridSpan w:val="2"/>
            <w:vMerge/>
          </w:tcPr>
          <w:p/>
        </w:tc>
        <w:tc>
          <w:tcPr>
            <w:tcW w:type="dxa" w:w="2307"/>
          </w:tcPr>
          <w:p>
            <w:pPr>
              <w:pStyle w:val="null3"/>
              <w:jc w:val="left"/>
            </w:pPr>
            <w:r>
              <w:rPr/>
              <w:t>拟投入本项目人员情况 (5.0分)</w:t>
            </w:r>
          </w:p>
        </w:tc>
        <w:tc>
          <w:tcPr>
            <w:tcW w:type="dxa" w:w="5076"/>
          </w:tcPr>
          <w:p>
            <w:pPr>
              <w:pStyle w:val="null3"/>
              <w:jc w:val="left"/>
            </w:pPr>
            <w:r>
              <w:rPr/>
              <w:t>1、投标人拟投入项目经理满足以下条件的（本小项最高得3分）： (1)具有环卫类运营项目经理证书的，得1分； (2)具有相关政府部门颁发的环卫类个人荣誉证书的，得2分； 2、投标人拟投入本项目的其他人员（项目经理除外）满足以下条件的（本小项最高得2分）： (3)具有相关政府部门颁发的环卫类个人荣誉证书的，得2分；注：须提供相关证书复印件和投标人为项目保障人员购买近三个月内任意一个月的社保证明文件复印件并加盖投标人公章作为评审依据。</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spacing w:before="0" w:after="0"/>
        <w:ind w:left="0" w:right="0"/>
        <w:jc w:val="both"/>
      </w:pPr>
      <w:r>
        <w:rPr>
          <w:b/>
        </w:rPr>
        <w:t>甲方：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sz w:val="27"/>
          <w:color w:val="222222"/>
        </w:rPr>
        <w:t>传真</w:t>
      </w:r>
      <w:r>
        <w:rPr>
          <w:sz w:val="27"/>
          <w:color w:val="222222"/>
        </w:rPr>
        <w:t xml:space="preserve"> </w:t>
      </w:r>
      <w:r>
        <w:rPr>
          <w:sz w:val="27"/>
          <w:color w:val="222222"/>
        </w:rPr>
        <w:t>：</w:t>
      </w:r>
      <w:r>
        <w:rPr>
          <w:sz w:val="27"/>
          <w:color w:val="222222"/>
        </w:rPr>
        <w:t xml:space="preserve"> </w:t>
      </w:r>
      <w:r>
        <w:rPr>
          <w:u w:val="single"/>
        </w:rPr>
        <w:t>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0" w:after="0"/>
        <w:ind w:left="0" w:right="0"/>
        <w:jc w:val="both"/>
      </w:pPr>
      <w:r>
        <w:rPr>
          <w:b/>
        </w:rPr>
        <w:t>乙方：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u w:val="single"/>
        </w:rPr>
        <w:t xml:space="preserve"> </w:t>
      </w:r>
      <w:r>
        <w:rPr>
          <w:sz w:val="27"/>
          <w:color w:val="222222"/>
        </w:rPr>
        <w:t>传真：</w:t>
      </w:r>
      <w:r>
        <w:rPr>
          <w:u w:val="single"/>
        </w:rPr>
        <w:t>　　　</w:t>
      </w:r>
      <w:r>
        <w:rPr>
          <w:u w:val="single"/>
        </w:rPr>
        <w:t xml:space="preserve">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both"/>
      </w:pPr>
      <w:r>
        <w:rPr>
          <w:sz w:val="27"/>
          <w:color w:val="222222"/>
        </w:rPr>
        <w:t xml:space="preserve"> </w:t>
      </w:r>
      <w:r>
        <w:rPr>
          <w:sz w:val="27"/>
          <w:color w:val="222222"/>
        </w:rPr>
        <w:t xml:space="preserve"> </w:t>
      </w:r>
      <w:r>
        <w:rPr>
          <w:sz w:val="27"/>
          <w:color w:val="222222"/>
        </w:rPr>
        <w:t>根据</w:t>
      </w:r>
      <w:r>
        <w:rPr>
          <w:sz w:val="27"/>
          <w:color w:val="222222"/>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项目</w:t>
      </w:r>
      <w:r>
        <w:rPr>
          <w:u w:val="single"/>
        </w:rPr>
        <w:t xml:space="preserve"> </w:t>
      </w:r>
      <w:r>
        <w:rPr>
          <w:sz w:val="27"/>
          <w:color w:val="222222"/>
        </w:rPr>
        <w:t>的采购结果，按照《中华人民共和国政府采购法》，《</w:t>
      </w:r>
      <w:r>
        <w:rPr>
          <w:sz w:val="27"/>
          <w:color w:val="222222"/>
        </w:rPr>
        <w:t>中华人民共和国民法典(合同编)</w:t>
      </w:r>
      <w:r>
        <w:rPr>
          <w:sz w:val="27"/>
          <w:color w:val="222222"/>
        </w:rPr>
        <w:t>》的规定，经双方协商，本着平等互利和诚实信用的原则，一致同意遵守本合同如下。</w:t>
      </w:r>
    </w:p>
    <w:p>
      <w:pPr>
        <w:pStyle w:val="null3"/>
        <w:spacing w:before="0" w:after="0"/>
        <w:ind w:left="0" w:right="0"/>
        <w:jc w:val="both"/>
      </w:pPr>
      <w:r>
        <w:rPr>
          <w:b/>
        </w:rPr>
        <w:t>一、合同金额</w:t>
      </w:r>
    </w:p>
    <w:p>
      <w:pPr>
        <w:pStyle w:val="null3"/>
        <w:spacing w:before="0" w:after="0"/>
        <w:ind w:left="0" w:right="0"/>
        <w:jc w:val="both"/>
      </w:pPr>
      <w:r>
        <w:rPr>
          <w:sz w:val="27"/>
          <w:color w:val="222222"/>
        </w:rPr>
        <w:t>　　合同金额为（大写）：_____________元（￥_________元）人民币。</w:t>
      </w:r>
    </w:p>
    <w:p>
      <w:pPr>
        <w:pStyle w:val="null3"/>
        <w:spacing w:before="0" w:after="0"/>
        <w:ind w:left="0" w:right="0"/>
        <w:jc w:val="both"/>
      </w:pPr>
      <w:r>
        <w:rPr>
          <w:b/>
        </w:rPr>
        <w:t>二、服务范围</w:t>
      </w:r>
    </w:p>
    <w:p>
      <w:pPr>
        <w:pStyle w:val="null3"/>
        <w:spacing w:before="0" w:after="0"/>
        <w:ind w:left="0" w:right="0"/>
        <w:jc w:val="both"/>
      </w:pPr>
      <w:r>
        <w:rPr>
          <w:sz w:val="27"/>
          <w:color w:val="222222"/>
        </w:rPr>
        <w:t>　　甲方聘请乙方提供以下服务：</w:t>
      </w:r>
    </w:p>
    <w:p>
      <w:pPr>
        <w:pStyle w:val="null3"/>
        <w:spacing w:before="0" w:after="0"/>
        <w:ind w:left="0" w:right="0"/>
        <w:jc w:val="both"/>
      </w:pPr>
      <w:r>
        <w:rPr>
          <w:sz w:val="27"/>
          <w:color w:val="222222"/>
        </w:rPr>
        <w:t>　　1．</w:t>
      </w:r>
      <w:r>
        <w:rPr>
          <w:u w:val="single"/>
        </w:rPr>
        <w:t>　　　　　　　　　　　</w:t>
      </w:r>
      <w:r>
        <w:rPr>
          <w:sz w:val="27"/>
          <w:color w:val="222222"/>
        </w:rPr>
        <w:t>。</w:t>
      </w:r>
    </w:p>
    <w:p>
      <w:pPr>
        <w:pStyle w:val="null3"/>
        <w:spacing w:before="0" w:after="0"/>
        <w:ind w:left="0" w:right="0"/>
        <w:jc w:val="both"/>
      </w:pPr>
      <w:r>
        <w:rPr>
          <w:sz w:val="27"/>
          <w:color w:val="222222"/>
        </w:rPr>
        <w:t>　　2．</w:t>
      </w:r>
      <w:r>
        <w:rPr>
          <w:u w:val="single"/>
        </w:rPr>
        <w:t>　　　　　　　　　　　</w:t>
      </w:r>
    </w:p>
    <w:p>
      <w:pPr>
        <w:pStyle w:val="null3"/>
        <w:spacing w:before="0" w:after="0"/>
        <w:ind w:left="0" w:right="0"/>
        <w:jc w:val="both"/>
      </w:pPr>
      <w:r>
        <w:rPr>
          <w:sz w:val="27"/>
          <w:color w:val="222222"/>
        </w:rPr>
        <w:t>……</w:t>
      </w:r>
    </w:p>
    <w:p>
      <w:pPr>
        <w:pStyle w:val="null3"/>
        <w:spacing w:before="0" w:after="0"/>
        <w:ind w:left="0" w:right="0"/>
        <w:jc w:val="both"/>
      </w:pPr>
      <w:r>
        <w:rPr>
          <w:b/>
        </w:rPr>
        <w:t>三、甲方乙方的权利和义务</w:t>
      </w:r>
    </w:p>
    <w:p>
      <w:pPr>
        <w:pStyle w:val="null3"/>
        <w:spacing w:before="0" w:after="0"/>
        <w:ind w:left="0" w:right="0"/>
        <w:jc w:val="both"/>
      </w:pPr>
      <w:r>
        <w:rPr>
          <w:sz w:val="27"/>
          <w:color w:val="222222"/>
        </w:rPr>
        <w:t>　　1.甲方的权利和义务</w:t>
      </w:r>
    </w:p>
    <w:p>
      <w:pPr>
        <w:pStyle w:val="null3"/>
        <w:spacing w:before="0" w:after="0"/>
        <w:ind w:left="0" w:right="0"/>
        <w:jc w:val="both"/>
      </w:pPr>
      <w:r>
        <w:rPr>
          <w:sz w:val="27"/>
          <w:color w:val="222222"/>
        </w:rPr>
        <w:t>　　2.乙方的权利和义务</w:t>
      </w:r>
    </w:p>
    <w:p>
      <w:pPr>
        <w:pStyle w:val="null3"/>
        <w:spacing w:before="0" w:after="0"/>
        <w:ind w:left="0" w:right="0"/>
        <w:jc w:val="both"/>
      </w:pPr>
      <w:r>
        <w:rPr>
          <w:b/>
        </w:rPr>
        <w:t>四、服务期间（项目完成期限）</w:t>
      </w:r>
    </w:p>
    <w:p>
      <w:pPr>
        <w:pStyle w:val="null3"/>
        <w:spacing w:before="0" w:after="0"/>
        <w:ind w:left="0" w:right="0"/>
        <w:jc w:val="both"/>
      </w:pPr>
      <w:r>
        <w:rPr>
          <w:sz w:val="27"/>
          <w:color w:val="222222"/>
        </w:rPr>
        <w:t>　　1.委托服务期间自______年______月至______年______月止。</w:t>
      </w:r>
    </w:p>
    <w:p>
      <w:pPr>
        <w:pStyle w:val="null3"/>
        <w:spacing w:before="0" w:after="0"/>
        <w:ind w:left="0" w:right="0"/>
        <w:jc w:val="both"/>
      </w:pPr>
      <w:r>
        <w:rPr>
          <w:b/>
        </w:rPr>
        <w:t>五、付款方式</w:t>
      </w:r>
    </w:p>
    <w:p>
      <w:pPr>
        <w:pStyle w:val="null3"/>
        <w:spacing w:before="0" w:after="0"/>
        <w:ind w:left="0" w:right="0"/>
        <w:jc w:val="both"/>
      </w:pPr>
      <w:r>
        <w:rPr>
          <w:sz w:val="27"/>
          <w:color w:val="222222"/>
        </w:rPr>
        <w:t>　　由甲方按下列程序在</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sz w:val="27"/>
          <w:color w:val="222222"/>
        </w:rPr>
        <w:t xml:space="preserve"> </w:t>
      </w:r>
      <w:r>
        <w:rPr>
          <w:sz w:val="27"/>
          <w:color w:val="222222"/>
        </w:rPr>
        <w:t>内付款：</w:t>
      </w:r>
    </w:p>
    <w:p>
      <w:pPr>
        <w:pStyle w:val="null3"/>
        <w:spacing w:before="0" w:after="0"/>
        <w:ind w:left="0" w:right="0"/>
        <w:jc w:val="both"/>
      </w:pPr>
      <w:r>
        <w:rPr>
          <w:sz w:val="27"/>
          <w:color w:val="222222"/>
        </w:rPr>
        <w:t>　</w:t>
      </w:r>
      <w:r>
        <w:rPr>
          <w:sz w:val="27"/>
          <w:color w:val="222222"/>
        </w:rPr>
        <w:t>　1、双方按中标金额签定服务承包合同，本项目每月的承包款按当年承包金额除以12计算支付，付款时间为采购人收到运营公司开具的增值税普通发票后5个工作日内支付运营公司上月的承包款（含税金）。即：每月的承包款 =（当年承包金额÷12）。如有出现整改不到位情况需按百分比领取服务费的，则按分值百分比计算后领取当月服务费。</w:t>
      </w:r>
    </w:p>
    <w:p>
      <w:pPr>
        <w:pStyle w:val="null3"/>
        <w:spacing w:before="0" w:after="0"/>
        <w:ind w:left="0" w:right="0"/>
        <w:jc w:val="both"/>
      </w:pPr>
      <w:r>
        <w:rPr>
          <w:sz w:val="27"/>
          <w:color w:val="222222"/>
        </w:rPr>
        <w:t xml:space="preserve">       2、支付方式：按月以银行转账方式支付。</w:t>
      </w:r>
    </w:p>
    <w:p>
      <w:pPr>
        <w:pStyle w:val="null3"/>
        <w:spacing w:before="0" w:after="0"/>
        <w:ind w:left="0" w:right="0"/>
        <w:jc w:val="both"/>
      </w:pPr>
      <w:r>
        <w:rPr>
          <w:b/>
        </w:rPr>
        <w:t>六、知识产权归属</w:t>
      </w:r>
    </w:p>
    <w:p>
      <w:pPr>
        <w:pStyle w:val="null3"/>
        <w:spacing w:before="0" w:after="0"/>
        <w:ind w:left="0" w:right="0"/>
        <w:jc w:val="both"/>
      </w:pPr>
      <w:r>
        <w:rPr>
          <w:b/>
        </w:rPr>
        <w:t>七、保密</w:t>
      </w:r>
    </w:p>
    <w:p>
      <w:pPr>
        <w:pStyle w:val="null3"/>
        <w:spacing w:before="0" w:after="0"/>
        <w:ind w:left="0" w:right="0"/>
        <w:jc w:val="both"/>
      </w:pPr>
      <w:r>
        <w:rPr>
          <w:b/>
        </w:rPr>
        <w:t>八、违约责任与赔偿损失</w:t>
      </w:r>
    </w:p>
    <w:p>
      <w:pPr>
        <w:pStyle w:val="null3"/>
        <w:spacing w:before="0" w:after="0"/>
        <w:ind w:left="0" w:right="0"/>
        <w:jc w:val="both"/>
      </w:pPr>
      <w:r>
        <w:rPr>
          <w:sz w:val="27"/>
          <w:color w:val="222222"/>
        </w:rPr>
        <w:t>　　1.乙方提供的服务不符合本合同规定的，甲方有权拒收，并且乙方须向甲方方支付本合同总价5%的违约金。</w:t>
      </w:r>
    </w:p>
    <w:p>
      <w:pPr>
        <w:pStyle w:val="null3"/>
        <w:spacing w:before="0" w:after="0"/>
        <w:ind w:left="0" w:right="0"/>
        <w:jc w:val="both"/>
      </w:pPr>
      <w:r>
        <w:rPr>
          <w:sz w:val="27"/>
          <w:color w:val="222222"/>
        </w:rPr>
        <w:t>　　2.乙方未能按本合同规定的交货时间提供服务，从逾期之日起每日按本合同总价3‰的数额向甲方支付违约金；逾期半个月以上的，甲方有权终止合同，由此造成的甲方经济损失由乙方承担。</w:t>
      </w:r>
    </w:p>
    <w:p>
      <w:pPr>
        <w:pStyle w:val="null3"/>
        <w:spacing w:before="0" w:after="0"/>
        <w:ind w:left="0" w:right="0"/>
        <w:jc w:val="both"/>
      </w:pPr>
      <w:r>
        <w:rPr>
          <w:sz w:val="27"/>
          <w:color w:val="222222"/>
        </w:rPr>
        <w:t>　　3.甲方无正当理由拒收接受服务，到期拒付服务款项的，甲方向乙方偿付本合同总的5%的违约金。甲方人逾期付款，则每日按本合同总价的3‰向乙方偿付违约金。</w:t>
      </w:r>
    </w:p>
    <w:p>
      <w:pPr>
        <w:pStyle w:val="null3"/>
        <w:spacing w:before="0" w:after="0"/>
        <w:ind w:left="0" w:right="0"/>
        <w:jc w:val="both"/>
      </w:pPr>
      <w:r>
        <w:rPr>
          <w:sz w:val="27"/>
          <w:color w:val="222222"/>
        </w:rPr>
        <w:t>　　4.对于因甲方原因导致变更、中止或者终止政府采购合同的，甲方应当依照以下合同约定对供应商受到的损失予以赔偿或者补偿：</w:t>
      </w:r>
    </w:p>
    <w:p>
      <w:pPr>
        <w:pStyle w:val="null3"/>
        <w:spacing w:before="0" w:after="0"/>
        <w:ind w:left="0" w:right="0"/>
        <w:jc w:val="both"/>
      </w:pP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jc w:val="both"/>
      </w:pPr>
      <w:r>
        <w:rPr>
          <w:sz w:val="27"/>
          <w:color w:val="222222"/>
        </w:rPr>
        <w:t>　　5.其它违约责任按《</w:t>
      </w:r>
      <w:r>
        <w:rPr>
          <w:sz w:val="27"/>
          <w:color w:val="222222"/>
        </w:rPr>
        <w:t>中华人民共和国民法典(合同编)</w:t>
      </w:r>
      <w:r>
        <w:rPr>
          <w:sz w:val="27"/>
          <w:color w:val="222222"/>
        </w:rPr>
        <w:t>》处理。</w:t>
      </w:r>
    </w:p>
    <w:p>
      <w:pPr>
        <w:pStyle w:val="null3"/>
        <w:spacing w:before="0" w:after="0"/>
        <w:ind w:left="0" w:right="0"/>
        <w:jc w:val="both"/>
      </w:pPr>
      <w:r>
        <w:rPr>
          <w:b/>
        </w:rPr>
        <w:t>九、争议的解决</w:t>
      </w:r>
    </w:p>
    <w:p>
      <w:pPr>
        <w:pStyle w:val="null3"/>
        <w:spacing w:before="0" w:after="0"/>
        <w:ind w:left="0" w:right="0" w:firstLine="400"/>
        <w:jc w:val="both"/>
      </w:pPr>
      <w:r>
        <w:rPr>
          <w:sz w:val="27"/>
          <w:color w:val="222222"/>
        </w:rPr>
        <w:t>合同执行过程中发生的任何争议，如双方不能通过友好协商解决，按相关法律法规处理。</w:t>
      </w:r>
      <w:r>
        <w:rPr>
          <w:sz w:val="27"/>
          <w:color w:val="222222"/>
        </w:rPr>
        <w:t xml:space="preserve"> </w:t>
      </w:r>
      <w:r>
        <w:rPr>
          <w:sz w:val="27"/>
          <w:color w:val="222222"/>
        </w:rPr>
        <w:t xml:space="preserve"> </w:t>
      </w:r>
      <w:r>
        <w:rPr>
          <w:sz w:val="27"/>
          <w:color w:val="222222"/>
        </w:rPr>
        <w:t xml:space="preserve"> </w:t>
      </w:r>
      <w:r>
        <w:rPr>
          <w:sz w:val="27"/>
          <w:color w:val="222222"/>
        </w:rPr>
        <w:t xml:space="preserve"> </w:t>
      </w:r>
      <w:r>
        <w:rPr>
          <w:sz w:val="27"/>
          <w:color w:val="222222"/>
        </w:rPr>
        <w:t xml:space="preserve"> </w:t>
      </w:r>
    </w:p>
    <w:p>
      <w:pPr>
        <w:pStyle w:val="null3"/>
        <w:spacing w:before="0" w:after="0"/>
        <w:ind w:left="0" w:right="0"/>
        <w:jc w:val="both"/>
      </w:pPr>
      <w:r>
        <w:rPr>
          <w:b/>
        </w:rPr>
        <w:t>十、不可抗力</w:t>
      </w:r>
    </w:p>
    <w:p>
      <w:pPr>
        <w:pStyle w:val="null3"/>
        <w:spacing w:before="0" w:after="0"/>
        <w:ind w:left="0" w:right="0"/>
        <w:jc w:val="both"/>
      </w:pPr>
      <w:r>
        <w:rPr>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pacing w:before="0" w:after="0"/>
        <w:ind w:left="0" w:right="0"/>
        <w:jc w:val="both"/>
      </w:pPr>
      <w:r>
        <w:rPr>
          <w:b/>
        </w:rPr>
        <w:t>十一、税费</w:t>
      </w:r>
    </w:p>
    <w:p>
      <w:pPr>
        <w:pStyle w:val="null3"/>
        <w:spacing w:before="0" w:after="0"/>
        <w:ind w:left="0" w:right="0"/>
        <w:jc w:val="both"/>
      </w:pPr>
      <w:r>
        <w:rPr>
          <w:sz w:val="27"/>
          <w:color w:val="222222"/>
        </w:rPr>
        <w:t>　　在中国境内、外发生的与本合同执行有关的一切税费均由乙方负担。</w:t>
      </w:r>
    </w:p>
    <w:p>
      <w:pPr>
        <w:pStyle w:val="null3"/>
        <w:spacing w:before="0" w:after="0"/>
        <w:ind w:left="0" w:right="0"/>
        <w:jc w:val="both"/>
      </w:pPr>
      <w:r>
        <w:rPr>
          <w:b/>
        </w:rPr>
        <w:t>十二、其它</w:t>
      </w:r>
    </w:p>
    <w:p>
      <w:pPr>
        <w:pStyle w:val="null3"/>
        <w:spacing w:before="0" w:after="0"/>
        <w:ind w:left="0" w:right="0"/>
        <w:jc w:val="both"/>
      </w:pPr>
      <w:r>
        <w:rPr>
          <w:sz w:val="27"/>
          <w:color w:val="222222"/>
        </w:rPr>
        <w:t>　　1.本合同所有附件、招标文件、投标文件、中标通知书均为合同的有效组成部分，与本合同具有同等法律效力。</w:t>
      </w:r>
    </w:p>
    <w:p>
      <w:pPr>
        <w:pStyle w:val="null3"/>
        <w:spacing w:before="0" w:after="0"/>
        <w:ind w:left="0" w:right="0"/>
        <w:jc w:val="both"/>
      </w:pPr>
      <w:r>
        <w:rPr>
          <w:sz w:val="27"/>
          <w:color w:val="222222"/>
        </w:rPr>
        <w:t>　　2.在执行本合同的过程中，所有经双方签署确认的文件（包括会议纪要、补充协议、往来信函）即成为本合同的有效组成部分。</w:t>
      </w:r>
    </w:p>
    <w:p>
      <w:pPr>
        <w:pStyle w:val="null3"/>
        <w:spacing w:before="0" w:after="0"/>
        <w:ind w:left="0" w:right="0"/>
        <w:jc w:val="both"/>
      </w:pPr>
      <w:r>
        <w:rPr>
          <w:sz w:val="27"/>
          <w:color w:val="222222"/>
        </w:rPr>
        <w:t>　　3.如一方地址、电话、传真号码有变更，应在变更当日内书面通知对方，否则，应承担相应责任。</w:t>
      </w:r>
    </w:p>
    <w:p>
      <w:pPr>
        <w:pStyle w:val="null3"/>
        <w:spacing w:before="0" w:after="0"/>
        <w:ind w:left="0" w:right="0"/>
        <w:jc w:val="both"/>
      </w:pPr>
      <w:r>
        <w:rPr>
          <w:sz w:val="27"/>
          <w:color w:val="222222"/>
        </w:rPr>
        <w:t>　　4.除甲方事先书面同意外，乙方不得部分或全部转让其应履行的合同项下的义务。</w:t>
      </w:r>
    </w:p>
    <w:p>
      <w:pPr>
        <w:pStyle w:val="null3"/>
        <w:spacing w:before="0" w:after="0"/>
        <w:ind w:left="0" w:right="0"/>
        <w:jc w:val="both"/>
      </w:pPr>
      <w:r>
        <w:rPr>
          <w:b/>
        </w:rPr>
        <w:t>十三、合同生效</w:t>
      </w:r>
    </w:p>
    <w:p>
      <w:pPr>
        <w:pStyle w:val="null3"/>
        <w:spacing w:before="0" w:after="0"/>
        <w:ind w:left="0" w:right="0"/>
        <w:jc w:val="both"/>
      </w:pPr>
      <w:r>
        <w:rPr>
          <w:sz w:val="27"/>
          <w:color w:val="222222"/>
        </w:rPr>
        <w:t>　　1.本合同在甲乙双方法人代表或其授权代表签字盖章后生效。</w:t>
      </w:r>
    </w:p>
    <w:p>
      <w:pPr>
        <w:pStyle w:val="null3"/>
        <w:spacing w:before="0" w:after="0"/>
        <w:ind w:left="0" w:right="0"/>
        <w:jc w:val="both"/>
      </w:pPr>
      <w:r>
        <w:rPr>
          <w:sz w:val="27"/>
          <w:color w:val="222222"/>
        </w:rPr>
        <w:t>　　2.合同一式</w:t>
      </w:r>
      <w:r>
        <w:rPr>
          <w:u w:val="single"/>
        </w:rPr>
        <w:t xml:space="preserve"> </w:t>
      </w:r>
      <w:r>
        <w:rPr>
          <w:u w:val="single"/>
        </w:rPr>
        <w:t xml:space="preserve"> </w:t>
      </w:r>
      <w:r>
        <w:rPr>
          <w:u w:val="single"/>
        </w:rPr>
        <w:t xml:space="preserve"> </w:t>
      </w:r>
      <w:r>
        <w:rPr>
          <w:sz w:val="27"/>
          <w:color w:val="222222"/>
        </w:rPr>
        <w:t xml:space="preserve"> </w:t>
      </w:r>
      <w:r>
        <w:rPr>
          <w:sz w:val="27"/>
          <w:color w:val="222222"/>
        </w:rPr>
        <w:t>份。</w:t>
      </w:r>
    </w:p>
    <w:p>
      <w:pPr>
        <w:pStyle w:val="null3"/>
        <w:spacing w:before="150" w:after="150"/>
        <w:ind w:left="0" w:right="0"/>
        <w:jc w:val="both"/>
      </w:pPr>
      <w:r>
        <w:rPr>
          <w:sz w:val="27"/>
          <w:color w:val="222222"/>
        </w:rPr>
        <w:t xml:space="preserve"> </w:t>
      </w:r>
    </w:p>
    <w:p>
      <w:pPr>
        <w:pStyle w:val="null3"/>
        <w:spacing w:before="0" w:after="0"/>
        <w:ind w:left="0" w:right="0"/>
        <w:jc w:val="both"/>
      </w:pPr>
      <w:r>
        <w:rPr>
          <w:b/>
        </w:rPr>
        <w:t>甲方（盖章）：</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乙方（盖章）：</w:t>
      </w:r>
    </w:p>
    <w:p>
      <w:pPr>
        <w:pStyle w:val="null3"/>
        <w:spacing w:before="0" w:after="0"/>
        <w:ind w:left="0" w:right="0"/>
        <w:jc w:val="both"/>
      </w:pPr>
      <w:r>
        <w:rPr>
          <w:b/>
        </w:rPr>
        <w:t>代表：</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代表：</w:t>
      </w:r>
    </w:p>
    <w:p>
      <w:pPr>
        <w:pStyle w:val="null3"/>
        <w:spacing w:before="0" w:after="0"/>
        <w:ind w:left="0" w:right="0"/>
        <w:jc w:val="both"/>
      </w:pPr>
      <w:r>
        <w:rPr>
          <w:sz w:val="27"/>
          <w:color w:val="222222"/>
        </w:rPr>
        <w:t>签订地点：</w:t>
      </w:r>
    </w:p>
    <w:p>
      <w:pPr>
        <w:pStyle w:val="null3"/>
        <w:spacing w:before="0" w:after="0"/>
        <w:ind w:left="0" w:right="0"/>
        <w:jc w:val="both"/>
      </w:pPr>
      <w:r>
        <w:rPr>
          <w:sz w:val="27"/>
          <w:color w:val="222222"/>
        </w:rPr>
        <w:t>签订日期：　　　年　　月　　日</w:t>
      </w:r>
      <w:r>
        <w:rPr>
          <w:sz w:val="27"/>
          <w:color w:val="222222"/>
        </w:rPr>
        <w:t xml:space="preserve"> </w:t>
      </w:r>
      <w:r>
        <w:rPr>
          <w:sz w:val="27"/>
          <w:color w:val="222222"/>
        </w:rPr>
        <w:t xml:space="preserve"> 签订日期：　　　年　　月　　日</w:t>
      </w:r>
    </w:p>
    <w:p>
      <w:pPr>
        <w:pStyle w:val="null3"/>
        <w:spacing w:before="0" w:after="0"/>
        <w:ind w:left="0" w:right="0"/>
        <w:jc w:val="both"/>
      </w:pPr>
      <w:r>
        <w:rPr>
          <w:sz w:val="27"/>
          <w:color w:val="222222"/>
        </w:rPr>
        <w:t>开户名称：</w:t>
      </w:r>
    </w:p>
    <w:p>
      <w:pPr>
        <w:pStyle w:val="null3"/>
        <w:spacing w:before="0" w:after="0"/>
        <w:ind w:left="0" w:right="0"/>
        <w:jc w:val="both"/>
      </w:pPr>
      <w:r>
        <w:rPr>
          <w:sz w:val="27"/>
          <w:color w:val="222222"/>
        </w:rPr>
        <w:t>银行帐号：</w:t>
      </w:r>
    </w:p>
    <w:p>
      <w:pPr>
        <w:pStyle w:val="null3"/>
        <w:spacing w:before="0" w:after="0"/>
        <w:ind w:left="0" w:right="0"/>
        <w:jc w:val="both"/>
      </w:pPr>
      <w:r>
        <w:rPr>
          <w:sz w:val="27"/>
          <w:color w:val="222222"/>
        </w:rPr>
        <w:t>开 户 行：</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441225-2025-00933</w:t>
      </w:r>
    </w:p>
    <w:p>
      <w:pPr>
        <w:pStyle w:val="null3"/>
        <w:jc w:val="center"/>
        <w:outlineLvl w:val="3"/>
      </w:pPr>
      <w:r>
        <w:rPr>
          <w:sz w:val="24"/>
          <w:b/>
        </w:rPr>
        <w:t>采购项目编号：</w:t>
      </w:r>
      <w:r>
        <w:rPr>
          <w:sz w:val="24"/>
          <w:b/>
        </w:rPr>
        <w:t>ZH采2025-004</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广东肇宏项目管理有限公司</w:t>
      </w:r>
    </w:p>
    <w:p>
      <w:pPr>
        <w:pStyle w:val="null3"/>
        <w:ind w:firstLine="480"/>
      </w:pPr>
      <w:r>
        <w:rPr/>
        <w:t xml:space="preserve"> 你方组织的</w:t>
      </w:r>
      <w:r>
        <w:rPr>
          <w:u w:val="single"/>
        </w:rPr>
        <w:t>“</w:t>
      </w:r>
      <w:r>
        <w:rPr>
          <w:u w:val="single"/>
        </w:rPr>
        <w:t>封开县罗董镇乡村生活垃圾清运服务项目</w:t>
      </w:r>
      <w:r>
        <w:rPr>
          <w:u w:val="single"/>
        </w:rPr>
        <w:t>”</w:t>
      </w:r>
      <w:r>
        <w:rPr/>
        <w:t>项目的竞争性磋商[采购项目编号为：</w:t>
      </w:r>
      <w:r>
        <w:rPr>
          <w:u w:val="single"/>
        </w:rPr>
        <w:t>ZH采2025-004</w:t>
      </w:r>
      <w:r>
        <w:rPr/>
        <w:t>]，我方愿参与响应。</w:t>
      </w:r>
    </w:p>
    <w:p>
      <w:pPr>
        <w:pStyle w:val="null3"/>
        <w:ind w:firstLine="480"/>
      </w:pPr>
      <w:r>
        <w:rPr/>
        <w:t>我方确认收到贵方提供的</w:t>
      </w:r>
      <w:r>
        <w:rPr>
          <w:u w:val="single"/>
        </w:rPr>
        <w:t>“</w:t>
      </w:r>
      <w:r>
        <w:rPr>
          <w:u w:val="single"/>
        </w:rPr>
        <w:t>封开县罗董镇乡村生活垃圾清运服务项目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利。</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广东肇宏项目管理有限公司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封开县罗董镇乡村生活垃圾清运服务项目</w:t>
      </w:r>
      <w:r>
        <w:rPr/>
        <w:t>”项目采购[采购项目编号为</w:t>
      </w:r>
      <w:r>
        <w:rPr/>
        <w:t>ZH采2025-004</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封开县罗董镇人民政府</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广东肇宏项目管理有限公司</w:t>
      </w:r>
    </w:p>
    <w:p>
      <w:pPr>
        <w:pStyle w:val="null3"/>
        <w:ind w:firstLine="480"/>
      </w:pPr>
      <w:r>
        <w:rPr/>
        <w:t>我单位参加贵公司组织的</w:t>
      </w:r>
      <w:r>
        <w:rPr/>
        <w:t>封开县罗董镇乡村生活垃圾清运服务项目</w:t>
      </w:r>
      <w:r>
        <w:rPr/>
        <w:t>（采购项目编号：</w:t>
      </w:r>
      <w:r>
        <w:rPr/>
        <w:t>ZH采2025-004</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广东肇宏项目管理有限公司</w:t>
      </w:r>
    </w:p>
    <w:p>
      <w:pPr>
        <w:pStyle w:val="null3"/>
        <w:ind w:firstLine="480"/>
      </w:pPr>
      <w:r>
        <w:rPr/>
        <w:t>我单位已登记并准备参与“</w:t>
      </w:r>
      <w:r>
        <w:rPr/>
        <w:t>封开县罗董镇乡村生活垃圾清运服务项目</w:t>
      </w:r>
      <w:r>
        <w:rPr/>
        <w:t>”项目（采购项目编号：</w:t>
      </w:r>
      <w:r>
        <w:rPr/>
        <w:t>ZH采2025-004</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