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441225-2024-01037</w:t>
      </w:r>
    </w:p>
    <w:p>
      <w:pPr>
        <w:pStyle w:val="null3"/>
        <w:jc w:val="center"/>
        <w:outlineLvl w:val="3"/>
      </w:pPr>
      <w:r>
        <w:rPr>
          <w:sz w:val="24"/>
          <w:b/>
        </w:rPr>
        <w:t>采购项目编号：</w:t>
      </w:r>
      <w:r>
        <w:rPr>
          <w:sz w:val="24"/>
          <w:b/>
        </w:rPr>
        <w:t>ZH采2024-012</w:t>
      </w:r>
    </w:p>
    <w:p>
      <w:pPr>
        <w:pStyle w:val="null3"/>
        <w:jc w:val="center"/>
        <w:outlineLvl w:val="3"/>
      </w:pPr>
      <w:r>
        <w:rPr>
          <w:sz w:val="24"/>
          <w:b/>
        </w:rPr>
        <w:t>项目名称：</w:t>
      </w:r>
      <w:r>
        <w:rPr>
          <w:sz w:val="24"/>
          <w:b/>
        </w:rPr>
        <w:t>封开县2023年杏花镇美丽农村路建设工程</w:t>
      </w:r>
    </w:p>
    <w:p>
      <w:pPr>
        <w:pStyle w:val="null3"/>
        <w:jc w:val="center"/>
        <w:outlineLvl w:val="3"/>
      </w:pPr>
      <w:r>
        <w:rPr>
          <w:sz w:val="24"/>
          <w:b/>
        </w:rPr>
        <w:t>采购人：</w:t>
      </w:r>
      <w:r>
        <w:rPr>
          <w:sz w:val="24"/>
          <w:b/>
        </w:rPr>
        <w:t>封开县杏花镇人民政府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封开县杏花镇人民政府</w:t>
      </w:r>
      <w:r>
        <w:rPr/>
        <w:t>的委托，采用</w:t>
      </w:r>
      <w:r>
        <w:rPr/>
        <w:t>竞争性磋商</w:t>
      </w:r>
      <w:r>
        <w:rPr/>
        <w:t>方式组织采购</w:t>
      </w:r>
      <w:r>
        <w:rPr/>
        <w:t>封开县2023年杏花镇美丽农村路建设工程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封开县2023年杏花镇美丽农村路建设工程</w:t>
      </w:r>
    </w:p>
    <w:p>
      <w:pPr>
        <w:pStyle w:val="null3"/>
        <w:ind w:firstLine="480"/>
      </w:pPr>
      <w:r>
        <w:rPr/>
        <w:t>采购计划编号：</w:t>
      </w:r>
      <w:r>
        <w:rPr/>
        <w:t>441225-2024-01037</w:t>
      </w:r>
    </w:p>
    <w:p>
      <w:pPr>
        <w:pStyle w:val="null3"/>
        <w:ind w:firstLine="480"/>
      </w:pPr>
      <w:r>
        <w:rPr/>
        <w:t>采购项目编号：</w:t>
      </w:r>
      <w:r>
        <w:rPr/>
        <w:t>ZH采2024-012</w:t>
      </w:r>
    </w:p>
    <w:p>
      <w:pPr>
        <w:pStyle w:val="null3"/>
        <w:ind w:firstLine="480"/>
      </w:pPr>
      <w:r>
        <w:rPr/>
        <w:t>采购方式：</w:t>
      </w:r>
      <w:r>
        <w:rPr/>
        <w:t>竞争性磋商</w:t>
      </w:r>
    </w:p>
    <w:p>
      <w:pPr>
        <w:pStyle w:val="null3"/>
        <w:ind w:firstLine="480"/>
      </w:pPr>
      <w:r>
        <w:rPr/>
        <w:t>预算金额：</w:t>
      </w:r>
      <w:r>
        <w:rPr/>
        <w:t>2,285,361.00</w:t>
      </w:r>
      <w:r>
        <w:rPr/>
        <w:t>元</w:t>
      </w:r>
    </w:p>
    <w:p>
      <w:pPr>
        <w:pStyle w:val="null3"/>
        <w:outlineLvl w:val="3"/>
      </w:pPr>
      <w:r>
        <w:rPr>
          <w:sz w:val="24"/>
          <w:b/>
        </w:rPr>
        <w:t>2.项目内容及需求情况（采购项目技术规格、参数及要求）</w:t>
      </w:r>
    </w:p>
    <w:p>
      <w:pPr>
        <w:pStyle w:val="null3"/>
      </w:pPr>
      <w:r>
        <w:rPr/>
        <w:t>采购包1(封开县2023年杏花镇美丽农村路建设工程):</w:t>
      </w:r>
    </w:p>
    <w:p>
      <w:pPr>
        <w:pStyle w:val="null3"/>
      </w:pPr>
      <w:r>
        <w:rPr/>
        <w:t>采购包预算金额：2,285,361.00元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封开县2023年杏花镇美丽农村路建设工程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2,285,361.00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采购包1（封开县2023年杏花镇美丽农村路建设工程）：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采购包1（封开县2023年杏花镇美丽农村路建设工程）：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3)3)供应商须具备由国家建设主管部门颁发的有效期内的公路工程施工总承包三级（含）以上资质证书，并具有有效的安全生产许可证书；提供相应的证书证明材料。 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封开县杏花镇人民政府</w:t>
      </w:r>
    </w:p>
    <w:p>
      <w:pPr>
        <w:pStyle w:val="null3"/>
        <w:ind w:firstLine="480"/>
      </w:pPr>
      <w:r>
        <w:rPr/>
        <w:t>地址：</w:t>
      </w:r>
      <w:r>
        <w:rPr/>
        <w:t>广东省肇庆市封开县杏花镇政府大院</w:t>
      </w:r>
    </w:p>
    <w:p>
      <w:pPr>
        <w:pStyle w:val="null3"/>
        <w:ind w:firstLine="480"/>
      </w:pPr>
      <w:r>
        <w:rPr/>
        <w:t>联系方式：</w:t>
      </w:r>
      <w:r>
        <w:rPr/>
        <w:t>0758-6333303</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369"/>
        <w:jc w:val="both"/>
      </w:pPr>
      <w:r>
        <w:rPr>
          <w:sz w:val="24"/>
          <w:b/>
        </w:rPr>
        <w:t>（一）工程名称：</w:t>
      </w:r>
      <w:r>
        <w:rPr>
          <w:sz w:val="24"/>
        </w:rPr>
        <w:t>封开县</w:t>
      </w:r>
      <w:r>
        <w:rPr>
          <w:sz w:val="24"/>
        </w:rPr>
        <w:t>2023年杏花镇美丽农村路建设工程</w:t>
      </w:r>
    </w:p>
    <w:p>
      <w:pPr>
        <w:pStyle w:val="null3"/>
        <w:ind w:firstLine="369"/>
        <w:jc w:val="both"/>
      </w:pPr>
      <w:r>
        <w:rPr>
          <w:sz w:val="24"/>
          <w:b/>
        </w:rPr>
        <w:t>（二）建设地点：</w:t>
      </w:r>
      <w:r>
        <w:rPr>
          <w:sz w:val="24"/>
        </w:rPr>
        <w:t>封开县</w:t>
      </w:r>
      <w:r>
        <w:rPr>
          <w:sz w:val="24"/>
        </w:rPr>
        <w:t>杏花</w:t>
      </w:r>
      <w:r>
        <w:rPr>
          <w:sz w:val="24"/>
        </w:rPr>
        <w:t>镇</w:t>
      </w:r>
    </w:p>
    <w:p>
      <w:pPr>
        <w:pStyle w:val="null3"/>
        <w:ind w:firstLine="369"/>
        <w:jc w:val="both"/>
      </w:pPr>
      <w:r>
        <w:rPr>
          <w:sz w:val="24"/>
          <w:b/>
        </w:rPr>
        <w:t>（三）建设单位：</w:t>
      </w:r>
      <w:r>
        <w:rPr>
          <w:sz w:val="24"/>
        </w:rPr>
        <w:t>封开县杏花镇人民政府</w:t>
      </w:r>
    </w:p>
    <w:p>
      <w:pPr>
        <w:pStyle w:val="null3"/>
        <w:ind w:firstLine="369"/>
        <w:jc w:val="both"/>
      </w:pPr>
      <w:r>
        <w:rPr>
          <w:sz w:val="24"/>
          <w:b/>
        </w:rPr>
        <w:t>（四）建设内容：</w:t>
      </w:r>
      <w:r>
        <w:rPr>
          <w:sz w:val="24"/>
        </w:rPr>
        <w:t>临时工程、新建水泥混凝土路面、拆除修复水泥混凝土路面、新建护栏、新建标志牌、新画路面标线、新建警示桩、种植乔木等。</w:t>
      </w:r>
      <w:r>
        <w:rPr>
          <w:sz w:val="24"/>
        </w:rPr>
        <w:t>（详见</w:t>
      </w:r>
      <w:r>
        <w:rPr>
          <w:sz w:val="24"/>
        </w:rPr>
        <w:t>财审清单</w:t>
      </w:r>
      <w:r>
        <w:rPr>
          <w:sz w:val="24"/>
        </w:rPr>
        <w:t>）</w:t>
      </w:r>
    </w:p>
    <w:p>
      <w:pPr>
        <w:pStyle w:val="null3"/>
        <w:ind w:firstLine="369"/>
        <w:jc w:val="both"/>
      </w:pPr>
      <w:r>
        <w:rPr>
          <w:sz w:val="24"/>
          <w:b/>
        </w:rPr>
        <w:t>（五）质量要求：</w:t>
      </w:r>
      <w:r>
        <w:rPr>
          <w:sz w:val="24"/>
        </w:rPr>
        <w:t>符合国家现行施工验收规范，达到合格标准。</w:t>
      </w:r>
    </w:p>
    <w:p>
      <w:pPr>
        <w:pStyle w:val="null3"/>
        <w:ind w:firstLine="368"/>
        <w:jc w:val="both"/>
      </w:pPr>
      <w:r>
        <w:rPr>
          <w:sz w:val="24"/>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4"/>
          <w:b/>
        </w:rPr>
        <w:t>（六）承包方式：</w:t>
      </w:r>
      <w:r>
        <w:rPr>
          <w:sz w:val="24"/>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4"/>
          <w:b/>
        </w:rPr>
        <w:t>（七）招标控制价及投标报价要求</w:t>
      </w:r>
    </w:p>
    <w:p>
      <w:pPr>
        <w:pStyle w:val="null3"/>
        <w:ind w:firstLine="369"/>
        <w:jc w:val="both"/>
      </w:pPr>
      <w:r>
        <w:rPr>
          <w:sz w:val="24"/>
          <w:b/>
        </w:rPr>
        <w:t>（</w:t>
      </w:r>
      <w:r>
        <w:rPr>
          <w:sz w:val="24"/>
          <w:b/>
        </w:rPr>
        <w:t>1）本项目招标控制价：</w:t>
      </w:r>
      <w:r>
        <w:rPr>
          <w:sz w:val="24"/>
          <w:b/>
        </w:rPr>
        <w:t>2,285,361.00</w:t>
      </w:r>
      <w:r>
        <w:rPr>
          <w:sz w:val="24"/>
          <w:b/>
        </w:rPr>
        <w:t>元</w:t>
      </w:r>
      <w:r>
        <w:rPr>
          <w:sz w:val="24"/>
          <w:b/>
        </w:rPr>
        <w:t>。</w:t>
      </w:r>
    </w:p>
    <w:p>
      <w:pPr>
        <w:pStyle w:val="null3"/>
        <w:ind w:firstLine="369"/>
        <w:jc w:val="both"/>
      </w:pPr>
      <w:r>
        <w:rPr>
          <w:sz w:val="24"/>
          <w:b/>
        </w:rPr>
        <w:t>（</w:t>
      </w:r>
      <w:r>
        <w:rPr>
          <w:sz w:val="24"/>
          <w:b/>
        </w:rPr>
        <w:t>2）投标报价要求：响应供应商的投标报价不得超过本项目</w:t>
      </w:r>
      <w:r>
        <w:rPr>
          <w:sz w:val="24"/>
          <w:b/>
        </w:rPr>
        <w:t>最高投标限价</w:t>
      </w:r>
      <w:r>
        <w:rPr>
          <w:sz w:val="24"/>
          <w:b/>
        </w:rPr>
        <w:t>，否则视为无效报价。</w:t>
      </w:r>
    </w:p>
    <w:p>
      <w:pPr>
        <w:pStyle w:val="null3"/>
        <w:ind w:firstLine="369"/>
        <w:jc w:val="both"/>
      </w:pPr>
      <w:r>
        <w:rPr>
          <w:sz w:val="24"/>
          <w:b/>
        </w:rPr>
        <w:t>（</w:t>
      </w:r>
      <w:r>
        <w:rPr>
          <w:sz w:val="24"/>
          <w:b/>
        </w:rPr>
        <w:t>3）投标报价编制方法：</w:t>
      </w:r>
    </w:p>
    <w:p>
      <w:pPr>
        <w:pStyle w:val="null3"/>
        <w:ind w:firstLine="368"/>
        <w:jc w:val="both"/>
      </w:pPr>
      <w:r>
        <w:rPr>
          <w:sz w:val="24"/>
        </w:rPr>
        <w:t>1）本次招标采用下浮率方式进行投标报价，响应供应商所填报的投标下浮率为综合单价下浮率。</w:t>
      </w:r>
      <w:r>
        <w:rPr>
          <w:sz w:val="24"/>
        </w:rPr>
        <w:t>下浮率</w:t>
      </w:r>
      <w:r>
        <w:rPr>
          <w:sz w:val="24"/>
        </w:rPr>
        <w:t>(%)=1-投标报价/招标控制价。下浮率报价区间为0%＜下浮率＜100%。</w:t>
      </w:r>
    </w:p>
    <w:p>
      <w:pPr>
        <w:pStyle w:val="null3"/>
        <w:ind w:firstLine="369"/>
        <w:jc w:val="both"/>
      </w:pPr>
      <w:r>
        <w:rPr>
          <w:sz w:val="24"/>
          <w:b/>
        </w:rPr>
        <w:t>2）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4"/>
        </w:rPr>
        <w:t>3）“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4"/>
        </w:rPr>
        <w:t>4）除非合同另有规定，“已标价的工程量清单”中有标价的单价和总额价均已包括了为实施和完成合同工程所需的劳务、材料、机械、质检(自检)、安装、缺陷修复、管理、保险（建筑工程一切险及第三者责任险除外）、税费、利润等费用，以及合同明示或暗示的所有责任、义务和一般风险。</w:t>
      </w:r>
    </w:p>
    <w:p>
      <w:pPr>
        <w:pStyle w:val="null3"/>
        <w:ind w:firstLine="368"/>
        <w:jc w:val="both"/>
      </w:pPr>
      <w:r>
        <w:rPr>
          <w:sz w:val="24"/>
        </w:rPr>
        <w:t>5）“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4"/>
        </w:rPr>
        <w:t>6）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4"/>
        </w:rPr>
        <w:t>7） 成交供应商用于本合同工程的各类装备的提供、运输、维护、拆卸、拼装等支付的费用，已包括在“已标价的工程量清单”的单价与总额价之中。</w:t>
      </w:r>
    </w:p>
    <w:p>
      <w:pPr>
        <w:pStyle w:val="null3"/>
        <w:ind w:firstLine="368"/>
        <w:jc w:val="both"/>
      </w:pPr>
      <w:r>
        <w:rPr>
          <w:sz w:val="24"/>
        </w:rPr>
        <w:t>8）投标报价各种取费项目及计取标准不得超出政府造价管理部门相关规定。</w:t>
      </w:r>
    </w:p>
    <w:p>
      <w:pPr>
        <w:pStyle w:val="null3"/>
        <w:ind w:firstLine="368"/>
        <w:jc w:val="both"/>
      </w:pPr>
      <w:r>
        <w:rPr>
          <w:sz w:val="24"/>
        </w:rPr>
        <w:t>9）响应供应商应对本项目所有工程内容进行报价，不允许只对部分工程内容报价。</w:t>
      </w:r>
    </w:p>
    <w:p>
      <w:pPr>
        <w:pStyle w:val="null3"/>
        <w:ind w:firstLine="368"/>
        <w:jc w:val="both"/>
      </w:pPr>
      <w:r>
        <w:rPr>
          <w:sz w:val="24"/>
        </w:rPr>
        <w:t>（</w:t>
      </w:r>
      <w:r>
        <w:rPr>
          <w:sz w:val="24"/>
        </w:rPr>
        <w:t>4）响应供应商报价时应充分考虑施工与生产、生活同时进行产生的相关成本增加，包括不限于安保费用增加、人工成本增加等。该部分费用已含在报价内，响应供应商中标后不得以任何理由提出增加。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4"/>
        </w:rPr>
        <w:t>（</w:t>
      </w:r>
      <w:r>
        <w:rPr>
          <w:sz w:val="24"/>
        </w:rPr>
        <w:t>5）对于工程正常运行、工作的必要组成部分，无论在需求中指出与否，响应供应商都应在响应文件中明确列出，并且报价包含此部分的价格。</w:t>
      </w:r>
    </w:p>
    <w:p>
      <w:pPr>
        <w:pStyle w:val="null3"/>
        <w:ind w:firstLine="368"/>
        <w:jc w:val="both"/>
      </w:pPr>
      <w:r>
        <w:rPr>
          <w:sz w:val="24"/>
        </w:rPr>
        <w:t>（</w:t>
      </w:r>
      <w:r>
        <w:rPr>
          <w:sz w:val="24"/>
        </w:rPr>
        <w:t>6）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ind w:firstLine="480"/>
        <w:jc w:val="both"/>
      </w:pPr>
      <w:r>
        <w:rPr>
          <w:sz w:val="24"/>
          <w:b/>
        </w:rPr>
        <w:t>（八）、现场施工要求</w:t>
      </w:r>
    </w:p>
    <w:p>
      <w:pPr>
        <w:pStyle w:val="null3"/>
        <w:ind w:firstLine="480"/>
        <w:jc w:val="both"/>
      </w:pPr>
      <w:r>
        <w:rPr>
          <w:sz w:val="24"/>
        </w:rPr>
        <w:t>1、安全文明施工要求：成交供应商在施工期间应严格遵守《中华人民共和国安全生产法》、《建设工程安全生产管理条例》以及相关文明施工等规定，建立规章制度和防护措施。</w:t>
      </w:r>
    </w:p>
    <w:p>
      <w:pPr>
        <w:pStyle w:val="null3"/>
        <w:ind w:firstLine="480"/>
        <w:jc w:val="both"/>
      </w:pPr>
      <w:r>
        <w:rPr>
          <w:sz w:val="24"/>
        </w:rPr>
        <w:t>2、在工程进行中，成交供应商要注意保护场内的各种管线和设施。若有任何损坏，须立即通知有关部门和采购人，并由损坏单位承担损失和修复费用。</w:t>
      </w:r>
    </w:p>
    <w:p>
      <w:pPr>
        <w:pStyle w:val="null3"/>
        <w:ind w:firstLine="480"/>
        <w:jc w:val="both"/>
      </w:pPr>
      <w:r>
        <w:rPr>
          <w:sz w:val="24"/>
        </w:rPr>
        <w:t>3、按照《广东省建设工程施工扬尘污染防治管理办法（试行）》（粤办函〔2017〕708号）和《广东省住房和城乡建设厅关于采取切实措施坚决遏制施工扬尘污染的紧急通知》（粤建电发〔2018〕20号）有关要求，成交供应商应履行职责，建立相关制度，采取措施进行施工扬尘污染防治。</w:t>
      </w:r>
    </w:p>
    <w:p>
      <w:pPr>
        <w:pStyle w:val="null3"/>
        <w:ind w:firstLine="480"/>
        <w:jc w:val="both"/>
      </w:pPr>
      <w:r>
        <w:rPr>
          <w:sz w:val="24"/>
        </w:rPr>
        <w:t>4、成交供应商必须严格根据环境保护部办公厅《关于排污申报与排污费征收问题的通知》（环办[2014]80号）的要求，自行向环保部门办理排污申报与排污费缴交等相关事宜，由此产生的费用由成交供应商负责，采购人不再支付任何费用。</w:t>
      </w:r>
    </w:p>
    <w:p>
      <w:pPr>
        <w:pStyle w:val="null3"/>
        <w:ind w:firstLine="480"/>
        <w:jc w:val="both"/>
      </w:pPr>
      <w:r>
        <w:rPr>
          <w:sz w:val="24"/>
        </w:rPr>
        <w:t>5、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480"/>
        <w:jc w:val="both"/>
      </w:pPr>
      <w:r>
        <w:rPr>
          <w:sz w:val="24"/>
        </w:rPr>
        <w:t>6、采购人不提供临设及材料加工场地，临时设施及材料加工由成交供应商自行解决，其费用由成交供应商自理。</w:t>
      </w:r>
    </w:p>
    <w:p>
      <w:pPr>
        <w:pStyle w:val="null3"/>
        <w:ind w:firstLine="480"/>
        <w:jc w:val="both"/>
      </w:pPr>
      <w:r>
        <w:rPr>
          <w:sz w:val="24"/>
        </w:rPr>
        <w:t>7、施工用水、用电均由成交供应商自行与供水、供电部门协商解决，所有用水、用电费用由成交供应商支付。</w:t>
      </w:r>
    </w:p>
    <w:p>
      <w:pPr>
        <w:pStyle w:val="null3"/>
        <w:ind w:firstLine="480"/>
        <w:jc w:val="both"/>
      </w:pPr>
      <w:r>
        <w:rPr>
          <w:sz w:val="24"/>
        </w:rPr>
        <w:t>8、进场施工人员必须严格遵守相关规章制度。进入施工现场人员必须佩戴工作证，并自觉接受检查。</w:t>
      </w:r>
    </w:p>
    <w:p>
      <w:pPr>
        <w:pStyle w:val="null3"/>
        <w:ind w:firstLine="480"/>
        <w:jc w:val="both"/>
      </w:pPr>
      <w:r>
        <w:rPr>
          <w:sz w:val="24"/>
        </w:rPr>
        <w:t>9、成交供应商应确保施工现场的清洁卫生，建筑垃圾必须清理干净。</w:t>
      </w:r>
    </w:p>
    <w:p>
      <w:pPr>
        <w:pStyle w:val="null3"/>
        <w:ind w:firstLine="480"/>
        <w:jc w:val="both"/>
      </w:pPr>
      <w:r>
        <w:rPr>
          <w:sz w:val="24"/>
        </w:rPr>
        <w:t>10、为了规范农民工工资支付行为，保障农民工按时足额获得工资，本项目严格执行国家、广东省、及各地方农民工工资支付的有关规定，包括但不限于：《保障农民工工资支付条例》(中华人民共和国国务院令第724号)、《广东省建设工程领域工人工资支付专用账户管理办法》(粤人社规〔2018〕14号)、《肇庆市人民政府印发关于&lt;肇庆市建筑施工企业工资支付保证金管理办法&gt;的通知(肇府[2015]3号)》、《肇庆市建设领域工人工资支付分账管理实施细则》(肇人社发（2016〕385号)、《关于肇庆市工程建设领域工资保证金推行差异化缴存的通知》（肇人社发[2018]397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jc w:val="both"/>
      </w:pPr>
      <w:r>
        <w:rPr>
          <w:sz w:val="24"/>
        </w:rPr>
        <w:t>11、工程总承包单位和各施工分包单位(包括专业分包、劳务分包)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w:t>
      </w:r>
      <w:r>
        <w:rPr>
          <w:sz w:val="24"/>
        </w:rPr>
        <w:t>30%</w:t>
      </w:r>
      <w:r>
        <w:rPr>
          <w:sz w:val="24"/>
        </w:rPr>
        <w:t>比例拨付到承包人的前述</w:t>
      </w:r>
      <w:r>
        <w:rPr>
          <w:sz w:val="24"/>
        </w:rPr>
        <w:t>“工人工资支付专用账户”。</w:t>
      </w:r>
    </w:p>
    <w:p>
      <w:pPr>
        <w:pStyle w:val="null3"/>
        <w:ind w:firstLine="480"/>
        <w:jc w:val="both"/>
      </w:pPr>
      <w:r>
        <w:rPr>
          <w:sz w:val="24"/>
          <w:b/>
        </w:rPr>
        <w:t>（九）、材料及设备供应要求</w:t>
      </w:r>
    </w:p>
    <w:p>
      <w:pPr>
        <w:pStyle w:val="null3"/>
        <w:ind w:firstLine="480"/>
        <w:jc w:val="both"/>
      </w:pPr>
      <w:r>
        <w:rPr>
          <w:sz w:val="24"/>
        </w:rPr>
        <w:t>1、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480"/>
        <w:jc w:val="both"/>
      </w:pPr>
      <w:r>
        <w:rPr>
          <w:sz w:val="24"/>
        </w:rPr>
        <w:t>2、本工程所承包范围内所需的材料、成品、未成品的采购、运输、保管、质量等责任均由成交供应商承担，采购人不提供任何材料。</w:t>
      </w:r>
    </w:p>
    <w:p>
      <w:pPr>
        <w:pStyle w:val="null3"/>
        <w:ind w:firstLine="480"/>
        <w:jc w:val="both"/>
      </w:pPr>
      <w:r>
        <w:rPr>
          <w:sz w:val="24"/>
        </w:rPr>
        <w:t>3、采购供应的材料，其名称、品种、型号、规格、质量等，均应符合国家、地方及行业有关规范及要求，并能满足采购人的要求。</w:t>
      </w:r>
    </w:p>
    <w:p>
      <w:pPr>
        <w:pStyle w:val="null3"/>
        <w:ind w:firstLine="480"/>
        <w:jc w:val="both"/>
      </w:pPr>
      <w:r>
        <w:rPr>
          <w:sz w:val="24"/>
        </w:rPr>
        <w:t>4、由于成交供应商提供的伪劣、假冒等所有不合格材料而导致的损失、事故及一切后果，均由成交供应商负责并赔偿采购人所有损失，并负责免费更换所有已施工的不合格材料。</w:t>
      </w:r>
    </w:p>
    <w:p>
      <w:pPr>
        <w:pStyle w:val="null3"/>
        <w:jc w:val="both"/>
      </w:pPr>
      <w:r>
        <w:rPr>
          <w:sz w:val="24"/>
        </w:rPr>
        <w:t>5、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480"/>
        <w:jc w:val="both"/>
      </w:pPr>
      <w:r>
        <w:rPr>
          <w:sz w:val="24"/>
          <w:b/>
        </w:rPr>
        <w:t>（十）、工程保修要求</w:t>
      </w:r>
    </w:p>
    <w:p>
      <w:pPr>
        <w:pStyle w:val="null3"/>
        <w:ind w:firstLine="480"/>
        <w:jc w:val="both"/>
      </w:pPr>
      <w:r>
        <w:rPr>
          <w:sz w:val="24"/>
        </w:rPr>
        <w:t>1、工程缺陷责任期：2年。</w:t>
      </w:r>
    </w:p>
    <w:p>
      <w:pPr>
        <w:pStyle w:val="null3"/>
        <w:ind w:firstLine="480"/>
        <w:jc w:val="both"/>
      </w:pPr>
      <w:r>
        <w:rPr>
          <w:sz w:val="24"/>
        </w:rPr>
        <w:t>2、成交供应商须提供7×24小时服务，日常可通过电话或书面形式解答问题，必要时派技术人员上门服务。在质保期内，对采购人提出的质量问题及维修通知应在30分钟内响应，6小时内到达现场，并在到达现场后24小时内解决问题。</w:t>
      </w:r>
    </w:p>
    <w:p>
      <w:pPr>
        <w:pStyle w:val="null3"/>
        <w:ind w:firstLine="480"/>
        <w:jc w:val="both"/>
      </w:pPr>
      <w:r>
        <w:rPr>
          <w:sz w:val="24"/>
        </w:rPr>
        <w:t>3、如发生紧急抢修事故的，成交供应商在接到通知后，应立即赶赴现场进行抢修。</w:t>
      </w:r>
    </w:p>
    <w:p>
      <w:pPr>
        <w:pStyle w:val="null3"/>
        <w:jc w:val="both"/>
      </w:pPr>
      <w:r>
        <w:rPr>
          <w:sz w:val="24"/>
        </w:rPr>
        <w:t>4、建设工程范围内的所有保修服务方式均为成交供应商保修，由此产生的一切费用均由成交供应商承担。</w:t>
      </w:r>
    </w:p>
    <w:p>
      <w:pPr>
        <w:pStyle w:val="null3"/>
      </w:pPr>
      <w:r>
        <w:rPr/>
        <w:t>采购包1（封开县2023年杏花镇美丽农村路建设工程）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封开县杏花镇</w:t>
            </w:r>
          </w:p>
        </w:tc>
      </w:tr>
      <w:tr>
        <w:tc>
          <w:tcPr>
            <w:tcW w:type="dxa" w:w="4153"/>
          </w:tcPr>
          <w:p>
            <w:pPr>
              <w:pStyle w:val="null3"/>
            </w:pPr>
            <w:r>
              <w:rPr/>
              <w:t>付款方式</w:t>
            </w:r>
          </w:p>
        </w:tc>
        <w:tc>
          <w:tcPr>
            <w:tcW w:type="dxa" w:w="4153"/>
          </w:tcPr>
          <w:p>
            <w:pPr>
              <w:pStyle w:val="null3"/>
            </w:pPr>
            <w:r>
              <w:rPr/>
              <w:t>1期：支付比例30%,签订合同后，采购人向成交供应商支付合同价款的30%作为开工预付款；</w:t>
            </w:r>
          </w:p>
          <w:p>
            <w:pPr>
              <w:pStyle w:val="null3"/>
            </w:pPr>
            <w:r>
              <w:rPr/>
              <w:t>2期：支付比例40%,工程开工后，成交供应商须及时报签计量，并如实按时填报施工进度报表，采购人按成交供应商当月完成进度的70%并扣除开工预付款后进行支付进度款，累计支付至合同价的70%停止支付；</w:t>
            </w:r>
          </w:p>
          <w:p>
            <w:pPr>
              <w:pStyle w:val="null3"/>
            </w:pPr>
            <w:r>
              <w:rPr/>
              <w:t>3期：支付比例30%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1期：1期：工程竣工验收时，采购人组织验收小组按照本项目施工图纸的做法说明、国家颁发的《公路工程质量检验评定标准》以及有关规范为质量评定验收合格标准，对本工程进行验收。</w:t>
            </w:r>
          </w:p>
          <w:p>
            <w:pPr>
              <w:pStyle w:val="null3"/>
            </w:pPr>
            <w:r>
              <w:rPr/>
              <w:t>2期：2期：成交供应商应按《公路工程竣（交）工验收办法》和相关规定编制竣工资料向采购人提供竣工图及有关技术档案资料一式五份，并按国家档案管理部门的要求规格编制成册，费用由成交供应商承担。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封开县2023年杏花镇美丽农村路建设工程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2,285,361.00</w:t>
            </w:r>
          </w:p>
        </w:tc>
        <w:tc>
          <w:tcPr>
            <w:tcW w:type="dxa" w:w="831"/>
          </w:tcPr>
          <w:p>
            <w:pPr>
              <w:pStyle w:val="null3"/>
              <w:jc w:val="right"/>
            </w:pPr>
            <w:r>
              <w:rPr/>
              <w:t>2,285,361.00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封开县2023年杏花镇美丽农村路建设工程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封开县杏花镇人民政府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3.5%，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杏花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采购包1（封开县2023年杏花镇美丽农村路建设工程）：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采购包1（封开县2023年杏花镇美丽农村路建设工程）：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3)供应商须具备由国家建设主管部门颁发的有效期内的公路工程施工总承包三级（含）以上资质证书，并具有有效的安全生产许可证书；提供相应的证书证明材料。 4)拟派的项目负责人须具有公路工程专业二级（或以上）建造师注册证书，并具有交通运输主管部门颁发的有效的安全生产“三类人员”B类证书；提供相应的证书证明材料。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采购包1（封开县2023年杏花镇美丽农村路建设工程）：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采购包1(封开县2023年杏花镇美丽农村路建设工程):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(1)对本项目情况分析详尽、对项目现状了解透彻、施工组织方案合理，施工关键技术工艺把握准确，项目整体施工组织方案各项内容均具备，并能根据项目性质或用户需求提出合理可行的建议的，得15分； (2)对本项目情况分析基本详细、对项目现状基本了解、施工组织方案合理，施工关键技术工艺把握准确，项目整体施工组织方案各项内容均具备的，得10分； (3)对本项目情况分析不够详细、对项目现状了解程度低、施工组织方案合理，施工关键技术工艺把握未够准确，项目整体施工组织方案各项内容有缺漏的，得5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(1)本工程施工重点难点分析详细具体，对建设工程安全使用情况进行全面、细致的检测，并结合实际情况提出的相关建议，有针对性的采取相应的措施，以彻底消除安全隐患，得10分； (2)本工程施工重点难点分析较合理，结合实际情况提出的相关建议基本满足，采取相应的措施基本满足要求，得7分； (3本工程施工重点难点分析较合理，但未结合实际情况、建议简单、采取相应的措施基本满足要求，得4分；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质量管理方案和质量保证措施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的质量管理方案和质量保证措施进行综合评分：（1）提供的质量管理方案和质量保证措施内容表达清晰，内容深度贴合，有效的保障项目质量，执行程度高，完全满足或优于采购需求，得10分；（2）提供的质量管理方案和质量保证措施符合本项目实际情况，能保障项目质量，大部分满足采购需求的，得7分；（3）提供的质量管理方案和质量保证措施存在欠缺之处，难以保障项目质量，实际操作有一定难度，不能完全满足项目需求，得4分；（4）提供的质量管理方案和质量保证措施不合理、不能满足项目需求的，得1分；（5）不提供方案不得分。</w:t>
            </w:r>
          </w:p>
        </w:tc>
      </w:tr>
      <w:tr>
        <w:tc>
          <w:tcPr>
            <w:tcW w:type="dxa" w:w="922"/>
            <w:gridSpan w:val="2"/>
            <w:vMerge/>
          </w:tcPr>
          <w:p/>
        </w:tc>
        <w:tc>
          <w:tcPr>
            <w:tcW w:type="dxa" w:w="2307"/>
          </w:tcPr>
          <w:p>
            <w:pPr>
              <w:pStyle w:val="null3"/>
              <w:jc w:val="left"/>
            </w:pPr>
            <w:r>
              <w:rPr/>
              <w:t>施工计划与保障措施 (10.0分)</w:t>
            </w:r>
            <w:r>
              <w:rPr/>
              <w:t>，（等次分值选择：</w:t>
            </w:r>
            <w:r>
              <w:rPr/>
              <w:t>0.0;</w:t>
            </w:r>
            <w:r>
              <w:rPr/>
              <w:t>1.0;</w:t>
            </w:r>
            <w:r>
              <w:rPr/>
              <w:t>4.0;</w:t>
            </w:r>
            <w:r>
              <w:rPr/>
              <w:t>7.0;</w:t>
            </w:r>
            <w:r>
              <w:rPr/>
              <w:t>10.0;</w:t>
            </w:r>
            <w:r>
              <w:rPr/>
              <w:t>）</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根据磋商响应供应商所提供的安全文明及环境保护措施进行综合评审（包括但不限于：安全管理措施、安全文明措施、环境保护措施等）： （1）安全管理措施、安全作业方案内容描述全面，人员安全、机械安全、安全隐患点排查、环境保护措施内容齐全、合理、各项措施保障到位，执行程度高，易于实行，完全满足或优于项目需求的，得10分； （2）安全管理措施、安全作业方案详细合理，人员安全、机械安全、安全隐患点排查、安全防护措施等内容大部分满足项目需求，能满足项目实施，环境保护措施等内容整体较为合理，能大部分满足项目实施的，得7分； （3）安全管理措施、全作业方案含糊，方案内容有欠缺或者描述简单、环境保护措施方案含糊，方案内容有欠缺或者描述简单，实际操作起来存在隐患，不能完全满足项目需求的，得4分； （4）安全管理措施、安全作业方案不合理、环境保护措施方案不合理，各项描述内容与本项目不相关，不能满足项目需求的，得1分；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同类型项目业绩 (8.0分)</w:t>
            </w:r>
            <w:r>
              <w:rPr/>
              <w:t>，（等次分值选择：</w:t>
            </w:r>
            <w:r>
              <w:rPr/>
              <w:t>0.0;</w:t>
            </w:r>
            <w:r>
              <w:rPr/>
              <w:t>2.0;</w:t>
            </w:r>
            <w:r>
              <w:rPr/>
              <w:t>4.0;</w:t>
            </w:r>
            <w:r>
              <w:rPr/>
              <w:t>6.0;</w:t>
            </w:r>
            <w:r>
              <w:rPr/>
              <w:t>8.0;</w:t>
            </w:r>
            <w:r>
              <w:rPr/>
              <w:t>）</w:t>
            </w:r>
          </w:p>
        </w:tc>
        <w:tc>
          <w:tcPr>
            <w:tcW w:type="dxa" w:w="5076"/>
          </w:tcPr>
          <w:p>
            <w:pPr>
              <w:pStyle w:val="null3"/>
              <w:jc w:val="left"/>
            </w:pPr>
            <w:r>
              <w:rPr/>
              <w:t>磋商响应供应商2023年以来承接过同类型项目业绩的，每个得2分，最高得8分。 注：提供业绩合同作为证明材料，以签订合同时间为准。</w:t>
            </w:r>
          </w:p>
        </w:tc>
      </w:tr>
      <w:tr>
        <w:tc>
          <w:tcPr>
            <w:tcW w:type="dxa" w:w="922"/>
            <w:gridSpan w:val="2"/>
            <w:vMerge/>
          </w:tcPr>
          <w:p/>
        </w:tc>
        <w:tc>
          <w:tcPr>
            <w:tcW w:type="dxa" w:w="2307"/>
          </w:tcPr>
          <w:p>
            <w:pPr>
              <w:pStyle w:val="null3"/>
              <w:jc w:val="left"/>
            </w:pPr>
            <w:r>
              <w:rPr/>
              <w:t>项目技术负责人 (3.0分)</w:t>
            </w:r>
            <w:r>
              <w:rPr/>
              <w:t>，（等次分值选择：</w:t>
            </w:r>
            <w:r>
              <w:rPr/>
              <w:t>0.0;</w:t>
            </w:r>
            <w:r>
              <w:rPr/>
              <w:t>3.0;</w:t>
            </w:r>
            <w:r>
              <w:rPr/>
              <w:t>）</w:t>
            </w:r>
          </w:p>
        </w:tc>
        <w:tc>
          <w:tcPr>
            <w:tcW w:type="dxa" w:w="5076"/>
          </w:tcPr>
          <w:p>
            <w:pPr>
              <w:pStyle w:val="null3"/>
              <w:jc w:val="left"/>
            </w:pPr>
            <w:r>
              <w:rPr/>
              <w:t>项目技术负责人（项目总工）：具备公路类中级（或以上）职称的得3分，本小项最高得3分。 注：本项最高得3分。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vMerge/>
          </w:tcPr>
          <w:p/>
        </w:tc>
        <w:tc>
          <w:tcPr>
            <w:tcW w:type="dxa" w:w="2307"/>
          </w:tcPr>
          <w:p>
            <w:pPr>
              <w:pStyle w:val="null3"/>
              <w:jc w:val="left"/>
            </w:pPr>
            <w:r>
              <w:rPr/>
              <w:t>机械设备 (4.0分)</w:t>
            </w:r>
            <w:r>
              <w:rPr/>
              <w:t>，（等次分值选择：</w:t>
            </w:r>
            <w:r>
              <w:rPr/>
              <w:t>0.0;</w:t>
            </w:r>
            <w:r>
              <w:rPr/>
              <w:t>1.0;</w:t>
            </w:r>
            <w:r>
              <w:rPr/>
              <w:t>2.0;</w:t>
            </w:r>
            <w:r>
              <w:rPr/>
              <w:t>3.0;</w:t>
            </w:r>
            <w:r>
              <w:rPr/>
              <w:t>4.0;</w:t>
            </w:r>
            <w:r>
              <w:rPr/>
              <w:t>）</w:t>
            </w:r>
          </w:p>
        </w:tc>
        <w:tc>
          <w:tcPr>
            <w:tcW w:type="dxa" w:w="5076"/>
          </w:tcPr>
          <w:p>
            <w:pPr>
              <w:pStyle w:val="null3"/>
              <w:jc w:val="left"/>
            </w:pPr>
            <w:r>
              <w:rPr/>
              <w:t>磋商响应供应商拟投入本项目的设备中包含与投入本项目施工内容相关的设备（如：路面切割机、路面测平仪、路面养护车等）每提供一台得1分，最高4分。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ind w:firstLine="480"/>
        <w:jc w:val="both"/>
      </w:pPr>
      <w:r>
        <w:rPr>
          <w:sz w:val="24"/>
          <w:b/>
        </w:rPr>
        <w:t>施工合同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采购计划编号：</w:t>
      </w:r>
      <w:r>
        <w:rPr>
          <w:sz w:val="24"/>
          <w:b/>
          <w:u w:val="single"/>
        </w:rPr>
        <w:t>441223-2024-00096</w:t>
      </w:r>
    </w:p>
    <w:p>
      <w:pPr>
        <w:pStyle w:val="null3"/>
        <w:ind w:firstLine="480"/>
        <w:jc w:val="both"/>
      </w:pPr>
      <w:r>
        <w:rPr>
          <w:sz w:val="24"/>
          <w:b/>
        </w:rPr>
        <w:t>采购项目编号：</w:t>
      </w:r>
      <w:r>
        <w:rPr>
          <w:sz w:val="24"/>
          <w:b/>
          <w:u w:val="single"/>
        </w:rPr>
        <w:t>ZH采2024-012</w:t>
      </w:r>
    </w:p>
    <w:p>
      <w:pPr>
        <w:pStyle w:val="null3"/>
        <w:ind w:firstLine="480"/>
        <w:jc w:val="both"/>
      </w:pPr>
      <w:r>
        <w:rPr>
          <w:sz w:val="24"/>
          <w:b/>
        </w:rPr>
        <w:t>项目名称：</w:t>
      </w:r>
      <w:r>
        <w:rPr>
          <w:sz w:val="24"/>
          <w:b/>
          <w:u w:val="single"/>
        </w:rPr>
        <w:t>封开县</w:t>
      </w:r>
      <w:r>
        <w:rPr>
          <w:sz w:val="24"/>
          <w:b/>
          <w:u w:val="single"/>
        </w:rPr>
        <w:t>2023年杏花镇美丽农村路建设工程</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0"/>
        <w:jc w:val="both"/>
      </w:pPr>
      <w:r>
        <w:rPr>
          <w:sz w:val="24"/>
          <w:b/>
        </w:rPr>
        <w:t>发包人（甲方）：</w:t>
      </w:r>
      <w:r>
        <w:rPr>
          <w:sz w:val="24"/>
          <w:b/>
          <w:u w:val="single"/>
        </w:rPr>
        <w:t>封开县杏花镇人民政府</w:t>
      </w:r>
    </w:p>
    <w:p>
      <w:pPr>
        <w:pStyle w:val="null3"/>
        <w:ind w:firstLine="480"/>
        <w:jc w:val="both"/>
      </w:pPr>
      <w:r>
        <w:rPr>
          <w:sz w:val="24"/>
          <w:b/>
        </w:rPr>
        <w:t>承包人（乙方）：</w:t>
      </w:r>
      <w:r>
        <w:rPr>
          <w:b/>
          <w:u w:val="single"/>
        </w:rPr>
        <w:t xml:space="preserve">                   </w:t>
      </w:r>
    </w:p>
    <w:p>
      <w:pPr>
        <w:pStyle w:val="null3"/>
        <w:ind w:firstLine="420"/>
        <w:jc w:val="both"/>
      </w:pPr>
      <w:r>
        <w:rPr>
          <w:sz w:val="24"/>
        </w:rPr>
        <w:t>根据《中华人民共和国民法典》、《中华人民共和国建筑法》及相关法律法规规定，遵循平等、自愿、公平和诚实信用的原则，甲、乙双方就</w:t>
      </w:r>
      <w:r>
        <w:rPr>
          <w:sz w:val="24"/>
          <w:b/>
          <w:u w:val="single"/>
        </w:rPr>
        <w:t>封开县</w:t>
      </w:r>
      <w:r>
        <w:rPr>
          <w:sz w:val="24"/>
          <w:b/>
          <w:u w:val="single"/>
        </w:rPr>
        <w:t>2023年杏花镇美丽农村路建设工程</w:t>
      </w:r>
      <w:r>
        <w:rPr>
          <w:sz w:val="24"/>
        </w:rPr>
        <w:t>（项目名称）施工及有关事项协商一致共同签订本合同，达成如下协议：</w:t>
      </w:r>
    </w:p>
    <w:p>
      <w:pPr>
        <w:pStyle w:val="null3"/>
        <w:ind w:firstLine="480"/>
        <w:jc w:val="both"/>
      </w:pPr>
      <w:r>
        <w:rPr>
          <w:sz w:val="24"/>
        </w:rPr>
        <w:t>1.工程内容：</w:t>
      </w:r>
      <w:r>
        <w:rPr>
          <w:sz w:val="24"/>
        </w:rPr>
        <w:t>临时工程、新建水泥混凝土路面、拆除修复水泥混凝土路面、新建护栏、新建标志牌、新画路面标线、新建警示桩、种植乔木等</w:t>
      </w:r>
      <w:r>
        <w:rPr>
          <w:sz w:val="24"/>
          <w:b/>
        </w:rPr>
        <w:t>。</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w:t>
      </w:r>
      <w:r>
        <w:rPr>
          <w:sz w:val="24"/>
        </w:rPr>
        <w:t>1）1期：支付比例30%,签订合同后，采购人向成交供应商支付合同价款的30%作为开工预付款；</w:t>
      </w:r>
    </w:p>
    <w:p>
      <w:pPr>
        <w:pStyle w:val="null3"/>
        <w:ind w:firstLine="420"/>
        <w:jc w:val="both"/>
      </w:pPr>
      <w:r>
        <w:rPr>
          <w:sz w:val="24"/>
        </w:rPr>
        <w:t>（</w:t>
      </w:r>
      <w:r>
        <w:rPr>
          <w:sz w:val="24"/>
        </w:rPr>
        <w:t>2</w:t>
      </w:r>
      <w:r>
        <w:rPr>
          <w:sz w:val="24"/>
        </w:rPr>
        <w:t>）</w:t>
      </w:r>
      <w:r>
        <w:rPr>
          <w:sz w:val="24"/>
        </w:rPr>
        <w:t>2期：支付比例</w:t>
      </w:r>
      <w:r>
        <w:rPr>
          <w:sz w:val="24"/>
        </w:rPr>
        <w:t>4</w:t>
      </w:r>
      <w:r>
        <w:rPr>
          <w:sz w:val="24"/>
        </w:rPr>
        <w:t>0%,工程开工后，成交供应商须及时报签计量，并如实按时填报施工进度报表，采购人按成交供应商当月完成进度的</w:t>
      </w:r>
      <w:r>
        <w:rPr>
          <w:sz w:val="24"/>
        </w:rPr>
        <w:t>7</w:t>
      </w:r>
      <w:r>
        <w:rPr>
          <w:sz w:val="24"/>
        </w:rPr>
        <w:t>0%并扣除开工预付款后进行支付进度款，累计支付至合同价的</w:t>
      </w:r>
      <w:r>
        <w:rPr>
          <w:sz w:val="24"/>
        </w:rPr>
        <w:t>7</w:t>
      </w:r>
      <w:r>
        <w:rPr>
          <w:sz w:val="24"/>
        </w:rPr>
        <w:t>0%停止支付；</w:t>
      </w:r>
    </w:p>
    <w:p>
      <w:pPr>
        <w:pStyle w:val="null3"/>
        <w:ind w:firstLine="420"/>
        <w:jc w:val="both"/>
      </w:pPr>
      <w:r>
        <w:rPr>
          <w:sz w:val="24"/>
        </w:rPr>
        <w:t>（</w:t>
      </w:r>
      <w:r>
        <w:rPr>
          <w:sz w:val="24"/>
        </w:rPr>
        <w:t>3</w:t>
      </w:r>
      <w:r>
        <w:rPr>
          <w:sz w:val="24"/>
        </w:rPr>
        <w:t>）</w:t>
      </w:r>
      <w:r>
        <w:rPr>
          <w:sz w:val="24"/>
        </w:rPr>
        <w:t>3期：支付比例</w:t>
      </w:r>
      <w:r>
        <w:rPr>
          <w:sz w:val="24"/>
        </w:rPr>
        <w:t>3</w:t>
      </w:r>
      <w:r>
        <w:rPr>
          <w:sz w:val="24"/>
        </w:rPr>
        <w:t>0%,经肇庆市</w:t>
      </w:r>
      <w:r>
        <w:rPr>
          <w:sz w:val="24"/>
        </w:rPr>
        <w:t>封开县</w:t>
      </w:r>
      <w:r>
        <w:rPr>
          <w:sz w:val="24"/>
        </w:rPr>
        <w:t>财政局投资评审中心审核、出具结算评审报告后，扣留结算价的</w:t>
      </w:r>
      <w:r>
        <w:rPr>
          <w:sz w:val="24"/>
        </w:rPr>
        <w:t>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ind w:firstLine="420"/>
        <w:jc w:val="both"/>
      </w:pPr>
      <w:r>
        <w:rPr>
          <w:sz w:val="24"/>
        </w:rPr>
        <w:t>（</w:t>
      </w:r>
      <w:r>
        <w:rPr>
          <w:sz w:val="24"/>
        </w:rPr>
        <w:t>4</w:t>
      </w:r>
      <w:r>
        <w:rPr>
          <w:sz w:val="24"/>
        </w:rPr>
        <w:t>）由于本项目为政府工程，所有的费用均需报财政部门拨付，故上述约定的付款时间应视为甲方向财政部门申请付款的时间。发包人在收到承包人开具相应金额的发票后在约定时间内提请财政部门审批程序，发包人的付款义务则视为履行完毕。承包人不得以逾期付款为由向发包人主张违约责任。财政部门原因延误付款的，不视为发包人违约。</w:t>
      </w:r>
    </w:p>
    <w:p>
      <w:pPr>
        <w:pStyle w:val="null3"/>
        <w:ind w:firstLine="420"/>
        <w:jc w:val="both"/>
      </w:pPr>
      <w:r>
        <w:rPr>
          <w:sz w:val="24"/>
        </w:rPr>
        <w:t>（</w:t>
      </w:r>
      <w:r>
        <w:rPr>
          <w:sz w:val="24"/>
        </w:rPr>
        <w:t>5</w:t>
      </w:r>
      <w:r>
        <w:rPr>
          <w:sz w:val="24"/>
        </w:rPr>
        <w:t>）最终结算金额以政府财政部门审定为准。</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441225-2024-01037</w:t>
      </w:r>
    </w:p>
    <w:p>
      <w:pPr>
        <w:pStyle w:val="null3"/>
        <w:jc w:val="center"/>
        <w:outlineLvl w:val="3"/>
      </w:pPr>
      <w:r>
        <w:rPr>
          <w:sz w:val="24"/>
          <w:b/>
        </w:rPr>
        <w:t>采购项目编号：</w:t>
      </w:r>
      <w:r>
        <w:rPr>
          <w:sz w:val="24"/>
          <w:b/>
        </w:rPr>
        <w:t>ZH采2024-012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封开县2023年杏花镇美丽农村路建设工程</w:t>
      </w:r>
      <w:r>
        <w:rPr>
          <w:u w:val="single"/>
        </w:rPr>
        <w:t>”</w:t>
      </w:r>
      <w:r>
        <w:rPr/>
        <w:t>项目的竞争性磋商[采购项目编号为：</w:t>
      </w:r>
      <w:r>
        <w:rPr>
          <w:u w:val="single"/>
        </w:rPr>
        <w:t>ZH采2024-012</w:t>
      </w:r>
      <w:r>
        <w:rPr/>
        <w:t>]，我方愿参与响应。</w:t>
      </w:r>
    </w:p>
    <w:p>
      <w:pPr>
        <w:pStyle w:val="null3"/>
        <w:ind w:firstLine="480"/>
      </w:pPr>
      <w:r>
        <w:rPr/>
        <w:t>我方确认收到贵方提供的</w:t>
      </w:r>
      <w:r>
        <w:rPr>
          <w:u w:val="single"/>
        </w:rPr>
        <w:t>“</w:t>
      </w:r>
      <w:r>
        <w:rPr>
          <w:u w:val="single"/>
        </w:rPr>
        <w:t>封开县2023年杏花镇美丽农村路建设工程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封开县2023年杏花镇美丽农村路建设工程</w:t>
      </w:r>
      <w:r>
        <w:rPr/>
        <w:t>”项目采购[采购项目编号为</w:t>
      </w:r>
      <w:r>
        <w:rPr/>
        <w:t>ZH采2024-012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封开县杏花镇人民政府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封开县2023年杏花镇美丽农村路建设工程</w:t>
      </w:r>
      <w:r>
        <w:rPr/>
        <w:t>（采购项目编号：</w:t>
      </w:r>
      <w:r>
        <w:rPr/>
        <w:t>ZH采2024-012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封开县2023年杏花镇美丽农村路建设工程</w:t>
      </w:r>
      <w:r>
        <w:rPr/>
        <w:t>”项目（采购项目编号：</w:t>
      </w:r>
      <w:r>
        <w:rPr/>
        <w:t>ZH采2024-012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